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ACDDB" w14:textId="13CA7150" w:rsidR="00340009" w:rsidRDefault="00503411">
      <w:pPr>
        <w:rPr>
          <w:rFonts w:ascii="Arial" w:hAnsi="Arial" w:cs="Arial"/>
          <w:b/>
          <w:bCs/>
          <w:sz w:val="28"/>
          <w:szCs w:val="28"/>
        </w:rPr>
      </w:pPr>
      <w:r>
        <w:rPr>
          <w:rFonts w:ascii="Arial" w:hAnsi="Arial" w:cs="Arial"/>
          <w:b/>
          <w:bCs/>
          <w:sz w:val="28"/>
          <w:szCs w:val="28"/>
        </w:rPr>
        <w:t xml:space="preserve">Please follow the steps to </w:t>
      </w:r>
      <w:r w:rsidR="00DF42E3">
        <w:rPr>
          <w:rFonts w:ascii="Arial" w:hAnsi="Arial" w:cs="Arial"/>
          <w:b/>
          <w:bCs/>
          <w:sz w:val="28"/>
          <w:szCs w:val="28"/>
        </w:rPr>
        <w:t xml:space="preserve">create a notification </w:t>
      </w:r>
      <w:r w:rsidR="00DB364B">
        <w:rPr>
          <w:rFonts w:ascii="Arial" w:hAnsi="Arial" w:cs="Arial"/>
          <w:b/>
          <w:bCs/>
          <w:sz w:val="28"/>
          <w:szCs w:val="28"/>
        </w:rPr>
        <w:t xml:space="preserve">as an Agent </w:t>
      </w:r>
      <w:r w:rsidR="00DF42E3">
        <w:rPr>
          <w:rFonts w:ascii="Arial" w:hAnsi="Arial" w:cs="Arial"/>
          <w:b/>
          <w:bCs/>
          <w:sz w:val="28"/>
          <w:szCs w:val="28"/>
        </w:rPr>
        <w:t xml:space="preserve">on </w:t>
      </w:r>
      <w:r>
        <w:rPr>
          <w:rFonts w:ascii="Arial" w:hAnsi="Arial" w:cs="Arial"/>
          <w:b/>
          <w:bCs/>
          <w:sz w:val="28"/>
          <w:szCs w:val="28"/>
        </w:rPr>
        <w:t>the Import of Products, Animals, Food or Feed Service (IPAFFS) system</w:t>
      </w:r>
      <w:r w:rsidR="00DF42E3">
        <w:rPr>
          <w:rFonts w:ascii="Arial" w:hAnsi="Arial" w:cs="Arial"/>
          <w:b/>
          <w:bCs/>
          <w:sz w:val="28"/>
          <w:szCs w:val="28"/>
        </w:rPr>
        <w:t>:</w:t>
      </w:r>
    </w:p>
    <w:p w14:paraId="55B25702" w14:textId="6070B733" w:rsidR="00DF42E3" w:rsidRPr="00DF42E3" w:rsidRDefault="00DF42E3">
      <w:pPr>
        <w:rPr>
          <w:rFonts w:ascii="Arial" w:hAnsi="Arial" w:cs="Arial"/>
          <w:bCs/>
          <w:sz w:val="28"/>
          <w:szCs w:val="28"/>
        </w:rPr>
      </w:pPr>
      <w:r w:rsidRPr="00DF42E3">
        <w:rPr>
          <w:rFonts w:ascii="Arial" w:hAnsi="Arial" w:cs="Arial"/>
          <w:bCs/>
          <w:sz w:val="28"/>
          <w:szCs w:val="28"/>
        </w:rPr>
        <w:t xml:space="preserve">You must register on IPAFFS </w:t>
      </w:r>
      <w:r w:rsidR="00DB364B">
        <w:rPr>
          <w:rFonts w:ascii="Arial" w:hAnsi="Arial" w:cs="Arial"/>
          <w:bCs/>
          <w:sz w:val="28"/>
          <w:szCs w:val="28"/>
        </w:rPr>
        <w:t xml:space="preserve">as an Agent </w:t>
      </w:r>
      <w:r w:rsidR="007B67E6">
        <w:rPr>
          <w:rFonts w:ascii="Arial" w:hAnsi="Arial" w:cs="Arial"/>
          <w:bCs/>
          <w:sz w:val="28"/>
          <w:szCs w:val="28"/>
        </w:rPr>
        <w:t xml:space="preserve">and ensure that you are linked to your Importers in order to </w:t>
      </w:r>
      <w:r w:rsidR="00782CF0">
        <w:rPr>
          <w:rFonts w:ascii="Arial" w:hAnsi="Arial" w:cs="Arial"/>
          <w:bCs/>
          <w:sz w:val="28"/>
          <w:szCs w:val="28"/>
        </w:rPr>
        <w:t xml:space="preserve">create notifications correctly on their </w:t>
      </w:r>
      <w:proofErr w:type="gramStart"/>
      <w:r w:rsidR="00782CF0">
        <w:rPr>
          <w:rFonts w:ascii="Arial" w:hAnsi="Arial" w:cs="Arial"/>
          <w:bCs/>
          <w:sz w:val="28"/>
          <w:szCs w:val="28"/>
        </w:rPr>
        <w:t>behalf</w:t>
      </w:r>
      <w:r w:rsidR="00981188">
        <w:rPr>
          <w:rFonts w:ascii="Arial" w:hAnsi="Arial" w:cs="Arial"/>
          <w:bCs/>
          <w:sz w:val="28"/>
          <w:szCs w:val="28"/>
        </w:rPr>
        <w:t>;</w:t>
      </w:r>
      <w:r w:rsidR="00782CF0">
        <w:rPr>
          <w:rFonts w:ascii="Arial" w:hAnsi="Arial" w:cs="Arial"/>
          <w:bCs/>
          <w:sz w:val="28"/>
          <w:szCs w:val="28"/>
        </w:rPr>
        <w:t xml:space="preserve"> </w:t>
      </w:r>
      <w:r w:rsidRPr="00DF42E3">
        <w:rPr>
          <w:rFonts w:ascii="Arial" w:hAnsi="Arial" w:cs="Arial"/>
          <w:bCs/>
          <w:sz w:val="28"/>
          <w:szCs w:val="28"/>
        </w:rPr>
        <w:t xml:space="preserve"> please</w:t>
      </w:r>
      <w:proofErr w:type="gramEnd"/>
      <w:r w:rsidRPr="00DF42E3">
        <w:rPr>
          <w:rFonts w:ascii="Arial" w:hAnsi="Arial" w:cs="Arial"/>
          <w:bCs/>
          <w:sz w:val="28"/>
          <w:szCs w:val="28"/>
        </w:rPr>
        <w:t xml:space="preserve"> refer to the </w:t>
      </w:r>
      <w:r w:rsidR="00782CF0">
        <w:rPr>
          <w:rFonts w:ascii="Arial" w:hAnsi="Arial" w:cs="Arial"/>
          <w:bCs/>
          <w:sz w:val="28"/>
          <w:szCs w:val="28"/>
        </w:rPr>
        <w:t xml:space="preserve">Agent’s </w:t>
      </w:r>
      <w:r w:rsidRPr="00DF42E3">
        <w:rPr>
          <w:rFonts w:ascii="Arial" w:hAnsi="Arial" w:cs="Arial"/>
          <w:bCs/>
          <w:sz w:val="28"/>
          <w:szCs w:val="28"/>
        </w:rPr>
        <w:t>guide to registration.</w:t>
      </w:r>
    </w:p>
    <w:p w14:paraId="2FAF4D76" w14:textId="0D56CAE4" w:rsidR="00340009" w:rsidRDefault="00503411">
      <w:pPr>
        <w:rPr>
          <w:rFonts w:ascii="Arial" w:hAnsi="Arial" w:cs="Arial"/>
          <w:b/>
          <w:sz w:val="28"/>
          <w:szCs w:val="28"/>
        </w:rPr>
      </w:pPr>
      <w:r>
        <w:rPr>
          <w:rFonts w:ascii="Arial" w:hAnsi="Arial" w:cs="Arial"/>
          <w:b/>
          <w:sz w:val="28"/>
          <w:szCs w:val="28"/>
        </w:rPr>
        <w:t>Contents</w:t>
      </w:r>
    </w:p>
    <w:p w14:paraId="733B83BA" w14:textId="79EB7946" w:rsidR="00340009" w:rsidRDefault="00354260">
      <w:hyperlink w:anchor="_Step_1:_Create" w:history="1">
        <w:r w:rsidR="00503411">
          <w:rPr>
            <w:rStyle w:val="Hyperlink"/>
            <w:rFonts w:ascii="Arial" w:hAnsi="Arial" w:cs="Arial"/>
            <w:sz w:val="28"/>
            <w:szCs w:val="28"/>
          </w:rPr>
          <w:t xml:space="preserve">1: </w:t>
        </w:r>
        <w:r w:rsidR="00923C1B">
          <w:rPr>
            <w:rStyle w:val="Hyperlink"/>
            <w:rFonts w:ascii="Arial" w:hAnsi="Arial" w:cs="Arial"/>
            <w:sz w:val="28"/>
            <w:szCs w:val="28"/>
          </w:rPr>
          <w:t xml:space="preserve">Log into </w:t>
        </w:r>
        <w:r w:rsidR="00503411">
          <w:rPr>
            <w:rStyle w:val="Hyperlink"/>
            <w:rFonts w:ascii="Arial" w:hAnsi="Arial" w:cs="Arial"/>
            <w:sz w:val="28"/>
            <w:szCs w:val="28"/>
          </w:rPr>
          <w:t>Government Gateway</w:t>
        </w:r>
      </w:hyperlink>
      <w:r w:rsidR="00503411">
        <w:rPr>
          <w:rFonts w:ascii="Arial" w:hAnsi="Arial" w:cs="Arial"/>
          <w:sz w:val="28"/>
          <w:szCs w:val="28"/>
        </w:rPr>
        <w:t xml:space="preserve"> </w:t>
      </w:r>
    </w:p>
    <w:p w14:paraId="4D396AEF" w14:textId="2490E06E" w:rsidR="00340009" w:rsidRDefault="00354260">
      <w:pPr>
        <w:rPr>
          <w:rStyle w:val="Hyperlink"/>
          <w:rFonts w:ascii="Arial" w:hAnsi="Arial" w:cs="Arial"/>
          <w:sz w:val="28"/>
          <w:szCs w:val="28"/>
        </w:rPr>
      </w:pPr>
      <w:hyperlink w:anchor="_Step_2:_Creating" w:history="1">
        <w:r w:rsidR="00503411">
          <w:rPr>
            <w:rStyle w:val="Hyperlink"/>
            <w:rFonts w:ascii="Arial" w:hAnsi="Arial" w:cs="Arial"/>
            <w:sz w:val="28"/>
            <w:szCs w:val="28"/>
          </w:rPr>
          <w:t xml:space="preserve">2: </w:t>
        </w:r>
        <w:r w:rsidR="00E75E23">
          <w:rPr>
            <w:rStyle w:val="Hyperlink"/>
            <w:rFonts w:ascii="Arial" w:hAnsi="Arial" w:cs="Arial"/>
            <w:sz w:val="28"/>
            <w:szCs w:val="28"/>
          </w:rPr>
          <w:t xml:space="preserve">Create a New </w:t>
        </w:r>
        <w:r w:rsidR="001F1452">
          <w:rPr>
            <w:rStyle w:val="Hyperlink"/>
            <w:rFonts w:ascii="Arial" w:hAnsi="Arial" w:cs="Arial"/>
            <w:sz w:val="28"/>
            <w:szCs w:val="28"/>
          </w:rPr>
          <w:t>Notifi</w:t>
        </w:r>
        <w:r w:rsidR="00923C1B">
          <w:rPr>
            <w:rStyle w:val="Hyperlink"/>
            <w:rFonts w:ascii="Arial" w:hAnsi="Arial" w:cs="Arial"/>
            <w:sz w:val="28"/>
            <w:szCs w:val="28"/>
          </w:rPr>
          <w:t>cation</w:t>
        </w:r>
      </w:hyperlink>
    </w:p>
    <w:p w14:paraId="6662CC3D" w14:textId="565DE307" w:rsidR="00E75E23" w:rsidRPr="002F6FC9" w:rsidRDefault="00354260">
      <w:pPr>
        <w:rPr>
          <w:rFonts w:ascii="Arial" w:hAnsi="Arial" w:cs="Arial"/>
          <w:sz w:val="28"/>
          <w:szCs w:val="28"/>
        </w:rPr>
      </w:pPr>
      <w:hyperlink w:anchor="_3:_Clone_a" w:history="1">
        <w:r w:rsidR="00E75E23" w:rsidRPr="002F6FC9">
          <w:rPr>
            <w:rStyle w:val="Hyperlink"/>
            <w:rFonts w:ascii="Arial" w:hAnsi="Arial" w:cs="Arial"/>
            <w:sz w:val="28"/>
            <w:szCs w:val="28"/>
          </w:rPr>
          <w:t xml:space="preserve">3: </w:t>
        </w:r>
        <w:r w:rsidR="00AB1C11" w:rsidRPr="002F6FC9">
          <w:rPr>
            <w:rStyle w:val="Hyperlink"/>
            <w:rFonts w:ascii="Arial" w:hAnsi="Arial" w:cs="Arial"/>
            <w:sz w:val="28"/>
            <w:szCs w:val="28"/>
          </w:rPr>
          <w:t>Clone a Certificate</w:t>
        </w:r>
      </w:hyperlink>
    </w:p>
    <w:p w14:paraId="2EC8301C" w14:textId="1A354F49" w:rsidR="00340009" w:rsidRDefault="00354260">
      <w:hyperlink w:anchor="_Step_3:_Adding" w:history="1">
        <w:r w:rsidR="00E75E23">
          <w:rPr>
            <w:rStyle w:val="Hyperlink"/>
            <w:rFonts w:ascii="Arial" w:hAnsi="Arial" w:cs="Arial"/>
            <w:sz w:val="28"/>
            <w:szCs w:val="28"/>
          </w:rPr>
          <w:t>4</w:t>
        </w:r>
        <w:r w:rsidR="00503411">
          <w:rPr>
            <w:rStyle w:val="Hyperlink"/>
            <w:rFonts w:ascii="Arial" w:hAnsi="Arial" w:cs="Arial"/>
            <w:sz w:val="28"/>
            <w:szCs w:val="28"/>
          </w:rPr>
          <w:t xml:space="preserve">: </w:t>
        </w:r>
        <w:r w:rsidR="002510AF">
          <w:rPr>
            <w:rStyle w:val="Hyperlink"/>
            <w:rFonts w:ascii="Arial" w:hAnsi="Arial" w:cs="Arial"/>
            <w:sz w:val="28"/>
            <w:szCs w:val="28"/>
          </w:rPr>
          <w:t xml:space="preserve">Dashboard </w:t>
        </w:r>
      </w:hyperlink>
    </w:p>
    <w:p w14:paraId="50EA817B" w14:textId="579BEA1D" w:rsidR="00340009" w:rsidRDefault="00354260">
      <w:hyperlink w:anchor="_Step_4:_Assigning" w:history="1">
        <w:r w:rsidR="00E75E23">
          <w:rPr>
            <w:rStyle w:val="Hyperlink"/>
            <w:rFonts w:ascii="Arial" w:hAnsi="Arial" w:cs="Arial"/>
            <w:sz w:val="28"/>
            <w:szCs w:val="28"/>
          </w:rPr>
          <w:t>5</w:t>
        </w:r>
        <w:r w:rsidR="00503411">
          <w:rPr>
            <w:rStyle w:val="Hyperlink"/>
            <w:rFonts w:ascii="Arial" w:hAnsi="Arial" w:cs="Arial"/>
            <w:sz w:val="28"/>
            <w:szCs w:val="28"/>
          </w:rPr>
          <w:t xml:space="preserve">: </w:t>
        </w:r>
        <w:r w:rsidR="0056111F">
          <w:rPr>
            <w:rStyle w:val="Hyperlink"/>
            <w:rFonts w:ascii="Arial" w:hAnsi="Arial" w:cs="Arial"/>
            <w:sz w:val="28"/>
            <w:szCs w:val="28"/>
          </w:rPr>
          <w:t>Notificat</w:t>
        </w:r>
        <w:r w:rsidR="00715912">
          <w:rPr>
            <w:rStyle w:val="Hyperlink"/>
            <w:rFonts w:ascii="Arial" w:hAnsi="Arial" w:cs="Arial"/>
            <w:sz w:val="28"/>
            <w:szCs w:val="28"/>
          </w:rPr>
          <w:t>ions – status, actions, copy</w:t>
        </w:r>
      </w:hyperlink>
    </w:p>
    <w:p w14:paraId="02CF5440" w14:textId="77777777" w:rsidR="00340009" w:rsidRDefault="00340009">
      <w:pPr>
        <w:rPr>
          <w:rFonts w:ascii="Arial" w:hAnsi="Arial" w:cs="Arial"/>
          <w:b/>
          <w:sz w:val="28"/>
          <w:szCs w:val="28"/>
        </w:rPr>
      </w:pPr>
    </w:p>
    <w:p w14:paraId="66DFDE75" w14:textId="5036A54D" w:rsidR="00340009" w:rsidRDefault="00503411">
      <w:pPr>
        <w:pStyle w:val="Heading1"/>
        <w:rPr>
          <w:rFonts w:ascii="Arial" w:hAnsi="Arial" w:cs="Arial"/>
          <w:b/>
          <w:bCs/>
          <w:color w:val="auto"/>
          <w:sz w:val="28"/>
          <w:szCs w:val="28"/>
        </w:rPr>
      </w:pPr>
      <w:bookmarkStart w:id="0" w:name="_Step_1:_Create"/>
      <w:bookmarkEnd w:id="0"/>
      <w:r>
        <w:rPr>
          <w:rFonts w:ascii="Arial" w:hAnsi="Arial" w:cs="Arial"/>
          <w:b/>
          <w:bCs/>
          <w:color w:val="auto"/>
          <w:sz w:val="28"/>
          <w:szCs w:val="28"/>
        </w:rPr>
        <w:t xml:space="preserve">1: </w:t>
      </w:r>
      <w:r w:rsidR="00DF42E3">
        <w:rPr>
          <w:rFonts w:ascii="Arial" w:hAnsi="Arial" w:cs="Arial"/>
          <w:b/>
          <w:bCs/>
          <w:color w:val="auto"/>
          <w:sz w:val="28"/>
          <w:szCs w:val="28"/>
        </w:rPr>
        <w:t xml:space="preserve">Log into </w:t>
      </w:r>
      <w:r>
        <w:rPr>
          <w:rFonts w:ascii="Arial" w:hAnsi="Arial" w:cs="Arial"/>
          <w:b/>
          <w:bCs/>
          <w:color w:val="auto"/>
          <w:sz w:val="28"/>
          <w:szCs w:val="28"/>
        </w:rPr>
        <w:t xml:space="preserve">Government Gateway  </w:t>
      </w:r>
    </w:p>
    <w:p w14:paraId="140A83CD" w14:textId="77777777" w:rsidR="00DF42E3" w:rsidRPr="00DF42E3" w:rsidRDefault="00DF42E3" w:rsidP="003D398E">
      <w:pPr>
        <w:pStyle w:val="ListParagraph"/>
        <w:numPr>
          <w:ilvl w:val="0"/>
          <w:numId w:val="1"/>
        </w:numPr>
        <w:spacing w:after="0"/>
        <w:ind w:left="567" w:hanging="283"/>
        <w:rPr>
          <w:rFonts w:ascii="Arial" w:hAnsi="Arial" w:cs="Arial"/>
          <w:sz w:val="28"/>
          <w:szCs w:val="28"/>
        </w:rPr>
      </w:pPr>
      <w:r w:rsidRPr="00DF42E3">
        <w:rPr>
          <w:rFonts w:ascii="Arial" w:hAnsi="Arial" w:cs="Arial"/>
          <w:sz w:val="28"/>
          <w:szCs w:val="28"/>
        </w:rPr>
        <w:t xml:space="preserve">Enter your Government Gateway ID and password by following the link from </w:t>
      </w:r>
      <w:hyperlink r:id="rId8" w:history="1">
        <w:r w:rsidRPr="00DF42E3">
          <w:rPr>
            <w:rFonts w:ascii="Arial" w:hAnsi="Arial" w:cs="Arial"/>
            <w:color w:val="0000FF"/>
            <w:sz w:val="28"/>
            <w:szCs w:val="28"/>
            <w:u w:val="single"/>
          </w:rPr>
          <w:t>Import of products, animals, food and feed system (IPAFFS) - GOV.UK (www.gov.uk)</w:t>
        </w:r>
      </w:hyperlink>
      <w:r w:rsidRPr="00DF42E3">
        <w:rPr>
          <w:rFonts w:ascii="Arial" w:hAnsi="Arial" w:cs="Arial"/>
          <w:sz w:val="28"/>
          <w:szCs w:val="28"/>
        </w:rPr>
        <w:t>.</w:t>
      </w:r>
      <w:r>
        <w:t xml:space="preserve">  </w:t>
      </w:r>
    </w:p>
    <w:p w14:paraId="2BB622F5" w14:textId="6AB7BE72" w:rsidR="00340009" w:rsidRPr="00DF42E3" w:rsidRDefault="00DF42E3" w:rsidP="003D398E">
      <w:pPr>
        <w:pStyle w:val="ListParagraph"/>
        <w:numPr>
          <w:ilvl w:val="0"/>
          <w:numId w:val="1"/>
        </w:numPr>
        <w:spacing w:after="0"/>
        <w:ind w:left="567" w:hanging="283"/>
        <w:rPr>
          <w:rFonts w:ascii="Arial" w:hAnsi="Arial" w:cs="Arial"/>
          <w:sz w:val="28"/>
          <w:szCs w:val="28"/>
        </w:rPr>
      </w:pPr>
      <w:r>
        <w:rPr>
          <w:rFonts w:ascii="Arial" w:hAnsi="Arial" w:cs="Arial"/>
          <w:sz w:val="28"/>
          <w:szCs w:val="28"/>
        </w:rPr>
        <w:t>From your dashboard, click ‘Cr</w:t>
      </w:r>
      <w:r w:rsidRPr="00DF42E3">
        <w:rPr>
          <w:rFonts w:ascii="Arial" w:hAnsi="Arial" w:cs="Arial"/>
          <w:sz w:val="28"/>
          <w:szCs w:val="28"/>
        </w:rPr>
        <w:t>eate a new notification’.</w:t>
      </w:r>
      <w:r>
        <w:rPr>
          <w:rFonts w:ascii="Arial" w:hAnsi="Arial" w:cs="Arial"/>
          <w:sz w:val="28"/>
          <w:szCs w:val="28"/>
        </w:rPr>
        <w:t xml:space="preserve">  </w:t>
      </w:r>
    </w:p>
    <w:p w14:paraId="0567D81D" w14:textId="77777777" w:rsidR="00340009" w:rsidRDefault="00340009">
      <w:pPr>
        <w:pStyle w:val="NormalWeb"/>
        <w:spacing w:before="0" w:after="0"/>
        <w:ind w:left="360"/>
        <w:rPr>
          <w:rFonts w:ascii="Arial" w:hAnsi="Arial" w:cs="Arial"/>
          <w:sz w:val="28"/>
          <w:szCs w:val="28"/>
        </w:rPr>
      </w:pPr>
    </w:p>
    <w:p w14:paraId="4D518FB8" w14:textId="5C45BF57" w:rsidR="00340009" w:rsidRDefault="00503411">
      <w:pPr>
        <w:pStyle w:val="Heading1"/>
        <w:rPr>
          <w:rFonts w:ascii="Arial" w:hAnsi="Arial" w:cs="Arial"/>
          <w:b/>
          <w:bCs/>
          <w:color w:val="auto"/>
          <w:sz w:val="28"/>
          <w:szCs w:val="28"/>
        </w:rPr>
      </w:pPr>
      <w:bookmarkStart w:id="1" w:name="_Step_2:_Creating"/>
      <w:bookmarkEnd w:id="1"/>
      <w:r>
        <w:rPr>
          <w:rFonts w:ascii="Arial" w:hAnsi="Arial" w:cs="Arial"/>
          <w:b/>
          <w:bCs/>
          <w:color w:val="auto"/>
          <w:sz w:val="28"/>
          <w:szCs w:val="28"/>
        </w:rPr>
        <w:t xml:space="preserve">2: </w:t>
      </w:r>
      <w:r w:rsidR="002C268F">
        <w:rPr>
          <w:rFonts w:ascii="Arial" w:hAnsi="Arial" w:cs="Arial"/>
          <w:b/>
          <w:bCs/>
          <w:color w:val="auto"/>
          <w:sz w:val="28"/>
          <w:szCs w:val="28"/>
        </w:rPr>
        <w:t xml:space="preserve">Create a New </w:t>
      </w:r>
      <w:r w:rsidR="0056111F">
        <w:rPr>
          <w:rFonts w:ascii="Arial" w:hAnsi="Arial" w:cs="Arial"/>
          <w:b/>
          <w:bCs/>
          <w:color w:val="auto"/>
          <w:sz w:val="28"/>
          <w:szCs w:val="28"/>
        </w:rPr>
        <w:t>Notification</w:t>
      </w:r>
      <w:r w:rsidR="00DF42E3">
        <w:rPr>
          <w:rFonts w:ascii="Arial" w:hAnsi="Arial" w:cs="Arial"/>
          <w:b/>
          <w:bCs/>
          <w:color w:val="auto"/>
          <w:sz w:val="28"/>
          <w:szCs w:val="28"/>
        </w:rPr>
        <w:t xml:space="preserve"> </w:t>
      </w:r>
    </w:p>
    <w:p w14:paraId="63FDEA9E" w14:textId="77777777" w:rsidR="00DF42E3" w:rsidRDefault="00DF42E3"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 xml:space="preserve">Click the radio button next to the required import group (Plants, plant products and other objects) and click ‘Save and continue’. </w:t>
      </w:r>
    </w:p>
    <w:p w14:paraId="4D035172" w14:textId="0694B2A6" w:rsidR="00340009" w:rsidRDefault="00DF42E3"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Select the country of origin of the import from the dropdown</w:t>
      </w:r>
      <w:r w:rsidR="00DD7307">
        <w:rPr>
          <w:rFonts w:ascii="Arial" w:hAnsi="Arial" w:cs="Arial"/>
          <w:sz w:val="28"/>
          <w:szCs w:val="28"/>
          <w:lang w:eastAsia="en-GB"/>
        </w:rPr>
        <w:t xml:space="preserve"> (NB. this is the country which has provided the export phytosanitary certificate, not necessarily the country where grown)</w:t>
      </w:r>
      <w:r>
        <w:rPr>
          <w:rFonts w:ascii="Arial" w:hAnsi="Arial" w:cs="Arial"/>
          <w:sz w:val="28"/>
          <w:szCs w:val="28"/>
          <w:lang w:eastAsia="en-GB"/>
        </w:rPr>
        <w:t xml:space="preserve">, then click ‘Save </w:t>
      </w:r>
      <w:r w:rsidR="007249DB">
        <w:rPr>
          <w:rFonts w:ascii="Arial" w:hAnsi="Arial" w:cs="Arial"/>
          <w:sz w:val="28"/>
          <w:szCs w:val="28"/>
          <w:lang w:eastAsia="en-GB"/>
        </w:rPr>
        <w:t>a</w:t>
      </w:r>
      <w:r>
        <w:rPr>
          <w:rFonts w:ascii="Arial" w:hAnsi="Arial" w:cs="Arial"/>
          <w:sz w:val="28"/>
          <w:szCs w:val="28"/>
          <w:lang w:eastAsia="en-GB"/>
        </w:rPr>
        <w:t xml:space="preserve">nd continue’.   </w:t>
      </w:r>
    </w:p>
    <w:p w14:paraId="73E7917B" w14:textId="77777777" w:rsidR="00E80206" w:rsidRDefault="00E80206" w:rsidP="003D398E">
      <w:pPr>
        <w:pStyle w:val="NoSpacing"/>
        <w:numPr>
          <w:ilvl w:val="0"/>
          <w:numId w:val="1"/>
        </w:numPr>
        <w:ind w:left="567" w:hanging="283"/>
        <w:rPr>
          <w:rFonts w:ascii="Arial" w:hAnsi="Arial" w:cs="Arial"/>
          <w:sz w:val="28"/>
          <w:szCs w:val="28"/>
        </w:rPr>
      </w:pPr>
      <w:r w:rsidRPr="00E80206">
        <w:rPr>
          <w:rFonts w:ascii="Arial" w:hAnsi="Arial" w:cs="Arial"/>
          <w:sz w:val="28"/>
          <w:szCs w:val="28"/>
        </w:rPr>
        <w:t xml:space="preserve">The ‘Who are you creating this notification for?’ page is displayed. You will see listed your own organisation or the other option is ‘A different organisation’. </w:t>
      </w:r>
    </w:p>
    <w:p w14:paraId="10967ACF" w14:textId="1EC67B89" w:rsidR="00D92447" w:rsidRDefault="00E80206" w:rsidP="00E80206">
      <w:pPr>
        <w:pStyle w:val="NoSpacing"/>
        <w:ind w:left="720"/>
        <w:rPr>
          <w:rFonts w:ascii="Arial" w:hAnsi="Arial" w:cs="Arial"/>
          <w:sz w:val="28"/>
          <w:szCs w:val="28"/>
        </w:rPr>
      </w:pPr>
      <w:r w:rsidRPr="00E80206">
        <w:rPr>
          <w:rFonts w:ascii="Arial" w:hAnsi="Arial" w:cs="Arial"/>
          <w:sz w:val="28"/>
          <w:szCs w:val="28"/>
        </w:rPr>
        <w:t xml:space="preserve">• </w:t>
      </w:r>
      <w:r w:rsidR="00D92447">
        <w:rPr>
          <w:rFonts w:ascii="Arial" w:hAnsi="Arial" w:cs="Arial"/>
          <w:sz w:val="28"/>
          <w:szCs w:val="28"/>
        </w:rPr>
        <w:t xml:space="preserve">  </w:t>
      </w:r>
      <w:r w:rsidRPr="00E80206">
        <w:rPr>
          <w:rFonts w:ascii="Arial" w:hAnsi="Arial" w:cs="Arial"/>
          <w:sz w:val="28"/>
          <w:szCs w:val="28"/>
        </w:rPr>
        <w:t xml:space="preserve">Select the radio button next to your own organisation to apply for notifications in your own right as an Importer, then click ‘Save and continue’. Go to step 6. </w:t>
      </w:r>
    </w:p>
    <w:p w14:paraId="6865D53E" w14:textId="77777777" w:rsidR="00F73CFA" w:rsidRDefault="00E80206" w:rsidP="00E80206">
      <w:pPr>
        <w:pStyle w:val="NoSpacing"/>
        <w:ind w:left="720"/>
        <w:rPr>
          <w:rFonts w:ascii="Arial" w:hAnsi="Arial" w:cs="Arial"/>
          <w:sz w:val="28"/>
          <w:szCs w:val="28"/>
        </w:rPr>
      </w:pPr>
      <w:r w:rsidRPr="00E80206">
        <w:rPr>
          <w:rFonts w:ascii="Arial" w:hAnsi="Arial" w:cs="Arial"/>
          <w:sz w:val="28"/>
          <w:szCs w:val="28"/>
        </w:rPr>
        <w:t xml:space="preserve">• </w:t>
      </w:r>
      <w:r w:rsidR="00D92447">
        <w:rPr>
          <w:rFonts w:ascii="Arial" w:hAnsi="Arial" w:cs="Arial"/>
          <w:sz w:val="28"/>
          <w:szCs w:val="28"/>
        </w:rPr>
        <w:t xml:space="preserve">  </w:t>
      </w:r>
      <w:r w:rsidRPr="00E80206">
        <w:rPr>
          <w:rFonts w:ascii="Arial" w:hAnsi="Arial" w:cs="Arial"/>
          <w:sz w:val="28"/>
          <w:szCs w:val="28"/>
        </w:rPr>
        <w:t xml:space="preserve">Select the radio button next to ‘A different organisation’ if you wish to apply for notifications for another organisation, then click ‘Save and continue’. You will now see listed all of the organisations you have authority to act as an Agent on behalf of. Select the radio </w:t>
      </w:r>
      <w:r w:rsidRPr="00E80206">
        <w:rPr>
          <w:rFonts w:ascii="Arial" w:hAnsi="Arial" w:cs="Arial"/>
          <w:sz w:val="28"/>
          <w:szCs w:val="28"/>
        </w:rPr>
        <w:lastRenderedPageBreak/>
        <w:t xml:space="preserve">button next to the relevant organisation, then click ‘Save and continue’. Go to step 6. </w:t>
      </w:r>
    </w:p>
    <w:p w14:paraId="37FE4682" w14:textId="7908F9D8" w:rsidR="00F75E21" w:rsidRPr="00E80206" w:rsidRDefault="00E80206" w:rsidP="00F73CFA">
      <w:pPr>
        <w:pStyle w:val="NoSpacing"/>
        <w:ind w:left="567"/>
        <w:rPr>
          <w:rFonts w:ascii="Arial" w:hAnsi="Arial" w:cs="Arial"/>
          <w:sz w:val="28"/>
          <w:szCs w:val="28"/>
        </w:rPr>
      </w:pPr>
      <w:r w:rsidRPr="00E80206">
        <w:rPr>
          <w:rFonts w:ascii="Arial" w:hAnsi="Arial" w:cs="Arial"/>
          <w:sz w:val="28"/>
          <w:szCs w:val="28"/>
        </w:rPr>
        <w:t>NB: If the organisation you are looking for does not appear, check via the ‘Manage trade partners’ link on the dashboard that you are correctly authorised to act as their agent.</w:t>
      </w:r>
    </w:p>
    <w:p w14:paraId="471667E9" w14:textId="7369AC27"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 xml:space="preserve">The ‘Origin of the import’ page is displayed, with the ‘Country of origin’ and ‘Country from where consigned’ fields infilled from step 4, amend if required, add a reference if required (reference is internal to your organisation only) then click ‘Save and continue’.  </w:t>
      </w:r>
    </w:p>
    <w:p w14:paraId="543BBBC1" w14:textId="2F3340A3"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rPr>
        <w:t xml:space="preserve">Select the relevant radio button next to your required method of how you wish to add your commodity details – either manual entry or upload from a CSV file then click ‘Save and continue’.  Go to step </w:t>
      </w:r>
      <w:r w:rsidR="00F43AFE">
        <w:rPr>
          <w:rFonts w:ascii="Arial" w:hAnsi="Arial" w:cs="Arial"/>
          <w:sz w:val="28"/>
          <w:szCs w:val="28"/>
        </w:rPr>
        <w:t>9</w:t>
      </w:r>
      <w:r>
        <w:rPr>
          <w:rFonts w:ascii="Arial" w:hAnsi="Arial" w:cs="Arial"/>
          <w:sz w:val="28"/>
          <w:szCs w:val="28"/>
        </w:rPr>
        <w:t xml:space="preserve"> if you wish to use a CSV.</w:t>
      </w:r>
    </w:p>
    <w:p w14:paraId="48DF81B1" w14:textId="3266BD51"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rPr>
        <w:t>To enter commodity lines manually</w:t>
      </w:r>
      <w:r w:rsidR="00FD7A81">
        <w:rPr>
          <w:rFonts w:ascii="Arial" w:hAnsi="Arial" w:cs="Arial"/>
          <w:sz w:val="28"/>
          <w:szCs w:val="28"/>
        </w:rPr>
        <w:t>:</w:t>
      </w:r>
    </w:p>
    <w:p w14:paraId="2A799BB4" w14:textId="4E47E8F2" w:rsidR="00FD7A81" w:rsidRPr="00E06893" w:rsidRDefault="00701490" w:rsidP="00E06893">
      <w:pPr>
        <w:pStyle w:val="NoSpacing"/>
        <w:numPr>
          <w:ilvl w:val="1"/>
          <w:numId w:val="1"/>
        </w:numPr>
        <w:rPr>
          <w:rFonts w:ascii="Arial" w:hAnsi="Arial" w:cs="Arial"/>
          <w:sz w:val="28"/>
          <w:szCs w:val="28"/>
        </w:rPr>
      </w:pPr>
      <w:r>
        <w:rPr>
          <w:rFonts w:ascii="Arial" w:hAnsi="Arial" w:cs="Arial"/>
          <w:sz w:val="28"/>
          <w:szCs w:val="28"/>
        </w:rPr>
        <w:t>To enter via commodity code, select the relevant tab, enter your commodity code and click ‘Search’.</w:t>
      </w:r>
      <w:r w:rsidR="00E06893">
        <w:rPr>
          <w:rFonts w:ascii="Arial" w:hAnsi="Arial" w:cs="Arial"/>
          <w:sz w:val="28"/>
          <w:szCs w:val="28"/>
        </w:rPr>
        <w:t xml:space="preserve">  Select the relevant EPPO code by clicking ‘Add’.  Dependant on commodity type, you may then need to select the relevant variety and class from the dropdowns.  Click ‘Save and continue’.</w:t>
      </w:r>
      <w:r w:rsidR="00E90E6A">
        <w:rPr>
          <w:rFonts w:ascii="Arial" w:hAnsi="Arial" w:cs="Arial"/>
          <w:sz w:val="28"/>
          <w:szCs w:val="28"/>
        </w:rPr>
        <w:t xml:space="preserve">  </w:t>
      </w:r>
      <w:r w:rsidR="007225DD">
        <w:rPr>
          <w:rFonts w:ascii="Arial" w:hAnsi="Arial" w:cs="Arial"/>
          <w:sz w:val="28"/>
          <w:szCs w:val="28"/>
        </w:rPr>
        <w:t xml:space="preserve">You may add further genus and species at this point, follow the hyperlink.  </w:t>
      </w:r>
      <w:r w:rsidR="00E90E6A">
        <w:rPr>
          <w:rFonts w:ascii="Arial" w:hAnsi="Arial" w:cs="Arial"/>
          <w:sz w:val="28"/>
          <w:szCs w:val="28"/>
        </w:rPr>
        <w:t>Go to step 9.</w:t>
      </w:r>
      <w:r w:rsidR="00E06893">
        <w:rPr>
          <w:rFonts w:ascii="Arial" w:hAnsi="Arial" w:cs="Arial"/>
          <w:sz w:val="28"/>
          <w:szCs w:val="28"/>
        </w:rPr>
        <w:t xml:space="preserve">  </w:t>
      </w:r>
    </w:p>
    <w:p w14:paraId="4D059162" w14:textId="043EFDB5" w:rsidR="00CB6DB9" w:rsidRPr="00E06893" w:rsidRDefault="00701490" w:rsidP="00E06893">
      <w:pPr>
        <w:pStyle w:val="NoSpacing"/>
        <w:numPr>
          <w:ilvl w:val="1"/>
          <w:numId w:val="1"/>
        </w:numPr>
        <w:rPr>
          <w:rFonts w:ascii="Arial" w:hAnsi="Arial" w:cs="Arial"/>
          <w:sz w:val="28"/>
          <w:szCs w:val="28"/>
        </w:rPr>
      </w:pPr>
      <w:r>
        <w:rPr>
          <w:rFonts w:ascii="Arial" w:hAnsi="Arial" w:cs="Arial"/>
          <w:sz w:val="28"/>
          <w:szCs w:val="28"/>
        </w:rPr>
        <w:t xml:space="preserve">To enter via genus and species, select the relevant tab, start to type the genus and species and you will see matching </w:t>
      </w:r>
      <w:r w:rsidR="00CB6DB9">
        <w:rPr>
          <w:rFonts w:ascii="Arial" w:hAnsi="Arial" w:cs="Arial"/>
          <w:sz w:val="28"/>
          <w:szCs w:val="28"/>
        </w:rPr>
        <w:t xml:space="preserve">data.  Click the required genus and species.  Follow the commodity tree below </w:t>
      </w:r>
      <w:r w:rsidR="00AD420C">
        <w:rPr>
          <w:rFonts w:ascii="Arial" w:hAnsi="Arial" w:cs="Arial"/>
          <w:sz w:val="28"/>
          <w:szCs w:val="28"/>
        </w:rPr>
        <w:t xml:space="preserve">(e.g. malus domestica (domestic apple) could be live trees or edible fruit or seeds, select as appropriate), </w:t>
      </w:r>
      <w:r w:rsidR="00CB6DB9">
        <w:rPr>
          <w:rFonts w:ascii="Arial" w:hAnsi="Arial" w:cs="Arial"/>
          <w:sz w:val="28"/>
          <w:szCs w:val="28"/>
        </w:rPr>
        <w:t>and keep selecting the unfolding options until you reach the end choice</w:t>
      </w:r>
      <w:r w:rsidR="00AD420C">
        <w:rPr>
          <w:rFonts w:ascii="Arial" w:hAnsi="Arial" w:cs="Arial"/>
          <w:sz w:val="28"/>
          <w:szCs w:val="28"/>
        </w:rPr>
        <w:t xml:space="preserve">.  </w:t>
      </w:r>
      <w:r w:rsidR="00E06893">
        <w:rPr>
          <w:rFonts w:ascii="Arial" w:hAnsi="Arial" w:cs="Arial"/>
          <w:sz w:val="28"/>
          <w:szCs w:val="28"/>
        </w:rPr>
        <w:t>Select the relevant EPPO code by clicking ‘Add’.  Dependant on commodity type, you may then need to select the relevant variety and class from the dropdowns.  Click ‘Save and continue’.</w:t>
      </w:r>
      <w:r w:rsidR="00E90E6A">
        <w:rPr>
          <w:rFonts w:ascii="Arial" w:hAnsi="Arial" w:cs="Arial"/>
          <w:sz w:val="28"/>
          <w:szCs w:val="28"/>
        </w:rPr>
        <w:t xml:space="preserve">  </w:t>
      </w:r>
      <w:r w:rsidR="00D14863">
        <w:rPr>
          <w:rFonts w:ascii="Arial" w:hAnsi="Arial" w:cs="Arial"/>
          <w:sz w:val="28"/>
          <w:szCs w:val="28"/>
        </w:rPr>
        <w:t xml:space="preserve">You may add further genus and species at this point, follow the hyperlink.  </w:t>
      </w:r>
      <w:r w:rsidR="00E90E6A">
        <w:rPr>
          <w:rFonts w:ascii="Arial" w:hAnsi="Arial" w:cs="Arial"/>
          <w:sz w:val="28"/>
          <w:szCs w:val="28"/>
        </w:rPr>
        <w:t xml:space="preserve">Go to step 9.  </w:t>
      </w:r>
      <w:r w:rsidR="00E06893">
        <w:rPr>
          <w:rFonts w:ascii="Arial" w:hAnsi="Arial" w:cs="Arial"/>
          <w:sz w:val="28"/>
          <w:szCs w:val="28"/>
        </w:rPr>
        <w:t xml:space="preserve">  </w:t>
      </w:r>
    </w:p>
    <w:p w14:paraId="541BCD8A" w14:textId="64433621" w:rsidR="00E06893" w:rsidRDefault="00CB6DB9" w:rsidP="00701490">
      <w:pPr>
        <w:pStyle w:val="NoSpacing"/>
        <w:numPr>
          <w:ilvl w:val="1"/>
          <w:numId w:val="1"/>
        </w:numPr>
        <w:rPr>
          <w:rFonts w:ascii="Arial" w:hAnsi="Arial" w:cs="Arial"/>
          <w:sz w:val="28"/>
          <w:szCs w:val="28"/>
        </w:rPr>
      </w:pPr>
      <w:r>
        <w:rPr>
          <w:rFonts w:ascii="Arial" w:hAnsi="Arial" w:cs="Arial"/>
          <w:sz w:val="28"/>
          <w:szCs w:val="28"/>
        </w:rPr>
        <w:t>From either tab, you can also locate the required commodity by using the commodity tree – follow the tree and keep selecting the unfolding options until you reach the end choice.</w:t>
      </w:r>
      <w:r w:rsidR="009642C5">
        <w:rPr>
          <w:rFonts w:ascii="Arial" w:hAnsi="Arial" w:cs="Arial"/>
          <w:sz w:val="28"/>
          <w:szCs w:val="28"/>
        </w:rPr>
        <w:t xml:space="preserve">  When the commodity code is added, you can then select the relevant EPPO code by clicking ‘Add’.  Dependant on commodity type, you may then need to select the relevant variety and class from the dropdowns.  Click ‘Save and continue’. </w:t>
      </w:r>
      <w:r w:rsidR="00E90E6A">
        <w:rPr>
          <w:rFonts w:ascii="Arial" w:hAnsi="Arial" w:cs="Arial"/>
          <w:sz w:val="28"/>
          <w:szCs w:val="28"/>
        </w:rPr>
        <w:t xml:space="preserve"> </w:t>
      </w:r>
      <w:r w:rsidR="007225DD">
        <w:rPr>
          <w:rFonts w:ascii="Arial" w:hAnsi="Arial" w:cs="Arial"/>
          <w:sz w:val="28"/>
          <w:szCs w:val="28"/>
        </w:rPr>
        <w:t xml:space="preserve">You may add further genus and species at this point, follow the hyperlink.  </w:t>
      </w:r>
      <w:r w:rsidR="00E90E6A">
        <w:rPr>
          <w:rFonts w:ascii="Arial" w:hAnsi="Arial" w:cs="Arial"/>
          <w:sz w:val="28"/>
          <w:szCs w:val="28"/>
        </w:rPr>
        <w:t xml:space="preserve">Go to step </w:t>
      </w:r>
      <w:r w:rsidR="00216432">
        <w:rPr>
          <w:rFonts w:ascii="Arial" w:hAnsi="Arial" w:cs="Arial"/>
          <w:sz w:val="28"/>
          <w:szCs w:val="28"/>
        </w:rPr>
        <w:t>10</w:t>
      </w:r>
      <w:r w:rsidR="00E90E6A">
        <w:rPr>
          <w:rFonts w:ascii="Arial" w:hAnsi="Arial" w:cs="Arial"/>
          <w:sz w:val="28"/>
          <w:szCs w:val="28"/>
        </w:rPr>
        <w:t xml:space="preserve">.  </w:t>
      </w:r>
    </w:p>
    <w:p w14:paraId="05A182E5" w14:textId="58FC11D4" w:rsidR="00E06893" w:rsidRDefault="00715912" w:rsidP="003D398E">
      <w:pPr>
        <w:pStyle w:val="NoSpacing"/>
        <w:numPr>
          <w:ilvl w:val="0"/>
          <w:numId w:val="1"/>
        </w:numPr>
        <w:ind w:left="567" w:hanging="283"/>
        <w:rPr>
          <w:rFonts w:ascii="Arial" w:hAnsi="Arial" w:cs="Arial"/>
          <w:sz w:val="28"/>
          <w:szCs w:val="28"/>
        </w:rPr>
      </w:pPr>
      <w:r>
        <w:rPr>
          <w:rFonts w:ascii="Arial" w:hAnsi="Arial" w:cs="Arial"/>
          <w:sz w:val="28"/>
          <w:szCs w:val="28"/>
        </w:rPr>
        <w:t xml:space="preserve">To enter commodities via a </w:t>
      </w:r>
      <w:r w:rsidR="00E06893">
        <w:rPr>
          <w:rFonts w:ascii="Arial" w:hAnsi="Arial" w:cs="Arial"/>
          <w:sz w:val="28"/>
          <w:szCs w:val="28"/>
        </w:rPr>
        <w:t>CSV</w:t>
      </w:r>
      <w:r>
        <w:rPr>
          <w:rFonts w:ascii="Arial" w:hAnsi="Arial" w:cs="Arial"/>
          <w:sz w:val="28"/>
          <w:szCs w:val="28"/>
        </w:rPr>
        <w:t>:</w:t>
      </w:r>
    </w:p>
    <w:p w14:paraId="5944D79E" w14:textId="618F5218" w:rsidR="00715912" w:rsidRDefault="00715912" w:rsidP="00715912">
      <w:pPr>
        <w:pStyle w:val="NoSpacing"/>
        <w:numPr>
          <w:ilvl w:val="0"/>
          <w:numId w:val="8"/>
        </w:numPr>
        <w:ind w:left="1418" w:hanging="425"/>
        <w:rPr>
          <w:rFonts w:ascii="Arial" w:hAnsi="Arial" w:cs="Arial"/>
          <w:sz w:val="28"/>
          <w:szCs w:val="28"/>
        </w:rPr>
      </w:pPr>
      <w:r>
        <w:rPr>
          <w:rFonts w:ascii="Arial" w:hAnsi="Arial" w:cs="Arial"/>
          <w:sz w:val="28"/>
          <w:szCs w:val="28"/>
        </w:rPr>
        <w:lastRenderedPageBreak/>
        <w:t>Download a copy of the CSV file</w:t>
      </w:r>
    </w:p>
    <w:p w14:paraId="524D4792" w14:textId="41A9349B" w:rsidR="000C0ABF" w:rsidRDefault="000C0ABF" w:rsidP="00715912">
      <w:pPr>
        <w:pStyle w:val="NoSpacing"/>
        <w:numPr>
          <w:ilvl w:val="0"/>
          <w:numId w:val="8"/>
        </w:numPr>
        <w:ind w:left="1418" w:hanging="425"/>
        <w:rPr>
          <w:rFonts w:ascii="Arial" w:hAnsi="Arial" w:cs="Arial"/>
          <w:sz w:val="28"/>
          <w:szCs w:val="28"/>
        </w:rPr>
      </w:pPr>
      <w:r>
        <w:rPr>
          <w:rFonts w:ascii="Arial" w:hAnsi="Arial" w:cs="Arial"/>
          <w:sz w:val="28"/>
          <w:szCs w:val="28"/>
        </w:rPr>
        <w:t>Complete the required fields</w:t>
      </w:r>
    </w:p>
    <w:p w14:paraId="52C7F15C" w14:textId="050F9510" w:rsidR="000C0ABF" w:rsidRDefault="000C0ABF" w:rsidP="00715912">
      <w:pPr>
        <w:pStyle w:val="NoSpacing"/>
        <w:numPr>
          <w:ilvl w:val="0"/>
          <w:numId w:val="8"/>
        </w:numPr>
        <w:ind w:left="1418" w:hanging="425"/>
        <w:rPr>
          <w:rFonts w:ascii="Arial" w:hAnsi="Arial" w:cs="Arial"/>
          <w:sz w:val="28"/>
          <w:szCs w:val="28"/>
        </w:rPr>
      </w:pPr>
      <w:r>
        <w:rPr>
          <w:rFonts w:ascii="Arial" w:hAnsi="Arial" w:cs="Arial"/>
          <w:sz w:val="28"/>
          <w:szCs w:val="28"/>
        </w:rPr>
        <w:t xml:space="preserve">Save </w:t>
      </w:r>
      <w:r w:rsidR="00216432">
        <w:rPr>
          <w:rFonts w:ascii="Arial" w:hAnsi="Arial" w:cs="Arial"/>
          <w:sz w:val="28"/>
          <w:szCs w:val="28"/>
        </w:rPr>
        <w:t xml:space="preserve">as a csv </w:t>
      </w:r>
      <w:r>
        <w:rPr>
          <w:rFonts w:ascii="Arial" w:hAnsi="Arial" w:cs="Arial"/>
          <w:sz w:val="28"/>
          <w:szCs w:val="28"/>
        </w:rPr>
        <w:t>and upload to the notification</w:t>
      </w:r>
    </w:p>
    <w:p w14:paraId="418AB3B5" w14:textId="70F00DED" w:rsidR="000C0ABF" w:rsidRDefault="00AD420C" w:rsidP="00AD420C">
      <w:pPr>
        <w:pStyle w:val="NoSpacing"/>
        <w:ind w:left="567"/>
        <w:rPr>
          <w:rFonts w:ascii="Arial" w:hAnsi="Arial" w:cs="Arial"/>
          <w:sz w:val="28"/>
          <w:szCs w:val="28"/>
        </w:rPr>
      </w:pPr>
      <w:r>
        <w:rPr>
          <w:rFonts w:ascii="Arial" w:hAnsi="Arial" w:cs="Arial"/>
          <w:sz w:val="28"/>
          <w:szCs w:val="28"/>
        </w:rPr>
        <w:t xml:space="preserve">NB: you must complete the CSV as directed; more extensive step by step </w:t>
      </w:r>
      <w:r w:rsidR="000C0ABF">
        <w:rPr>
          <w:rFonts w:ascii="Arial" w:hAnsi="Arial" w:cs="Arial"/>
          <w:sz w:val="28"/>
          <w:szCs w:val="28"/>
        </w:rPr>
        <w:t>CSV guidance is available on the Plant Health Portal</w:t>
      </w:r>
      <w:r>
        <w:rPr>
          <w:rFonts w:ascii="Arial" w:hAnsi="Arial" w:cs="Arial"/>
          <w:sz w:val="28"/>
          <w:szCs w:val="28"/>
        </w:rPr>
        <w:t xml:space="preserve">.  </w:t>
      </w:r>
    </w:p>
    <w:p w14:paraId="154E9444" w14:textId="566EEFF4" w:rsidR="00701490" w:rsidRDefault="00E06893" w:rsidP="003D398E">
      <w:pPr>
        <w:pStyle w:val="NoSpacing"/>
        <w:numPr>
          <w:ilvl w:val="0"/>
          <w:numId w:val="1"/>
        </w:numPr>
        <w:ind w:left="567" w:hanging="283"/>
        <w:rPr>
          <w:rFonts w:ascii="Arial" w:hAnsi="Arial" w:cs="Arial"/>
          <w:sz w:val="28"/>
          <w:szCs w:val="28"/>
        </w:rPr>
      </w:pPr>
      <w:r>
        <w:rPr>
          <w:rFonts w:ascii="Arial" w:hAnsi="Arial" w:cs="Arial"/>
          <w:sz w:val="28"/>
          <w:szCs w:val="28"/>
        </w:rPr>
        <w:t>Click the relevant radio button next to the purpose of the consignment then click ‘Save and continue’.</w:t>
      </w:r>
    </w:p>
    <w:p w14:paraId="42A73549" w14:textId="4B0AE1D7" w:rsidR="003D398E" w:rsidRDefault="003D398E" w:rsidP="003D398E">
      <w:pPr>
        <w:pStyle w:val="NoSpacing"/>
        <w:numPr>
          <w:ilvl w:val="0"/>
          <w:numId w:val="1"/>
        </w:numPr>
        <w:tabs>
          <w:tab w:val="left" w:pos="567"/>
        </w:tabs>
        <w:ind w:left="567" w:hanging="283"/>
        <w:rPr>
          <w:rFonts w:ascii="Arial" w:hAnsi="Arial" w:cs="Arial"/>
          <w:sz w:val="28"/>
          <w:szCs w:val="28"/>
        </w:rPr>
      </w:pPr>
      <w:r>
        <w:rPr>
          <w:rFonts w:ascii="Arial" w:hAnsi="Arial" w:cs="Arial"/>
          <w:sz w:val="28"/>
          <w:szCs w:val="28"/>
        </w:rPr>
        <w:t xml:space="preserve">You can now see the ‘Notification Hub’, you can see the sections already completed and those still to do; complete all the relevant sections: </w:t>
      </w:r>
    </w:p>
    <w:p w14:paraId="39FA4A7E" w14:textId="74F24833" w:rsidR="003D398E" w:rsidRDefault="003D398E" w:rsidP="003D398E">
      <w:pPr>
        <w:pStyle w:val="NoSpacing"/>
        <w:numPr>
          <w:ilvl w:val="1"/>
          <w:numId w:val="1"/>
        </w:numPr>
        <w:tabs>
          <w:tab w:val="left" w:pos="567"/>
        </w:tabs>
        <w:rPr>
          <w:rFonts w:ascii="Arial" w:hAnsi="Arial" w:cs="Arial"/>
          <w:sz w:val="28"/>
          <w:szCs w:val="28"/>
        </w:rPr>
      </w:pPr>
      <w:r>
        <w:rPr>
          <w:rFonts w:ascii="Arial" w:hAnsi="Arial" w:cs="Arial"/>
          <w:sz w:val="28"/>
          <w:szCs w:val="28"/>
        </w:rPr>
        <w:t>Commodity – select the commodity lines the data applies to, then enter the number of packages, type of package, quantity, quantity type, net weight and controlled item container then click ‘Apply’.</w:t>
      </w:r>
      <w:r w:rsidR="00802555">
        <w:rPr>
          <w:rFonts w:ascii="Arial" w:hAnsi="Arial" w:cs="Arial"/>
          <w:sz w:val="28"/>
          <w:szCs w:val="28"/>
        </w:rPr>
        <w:t xml:space="preserve">  You can add further commodities from here or click ‘Save and return to hub’.  </w:t>
      </w:r>
    </w:p>
    <w:p w14:paraId="7B1FC9ED" w14:textId="77777777" w:rsidR="003B353C" w:rsidRDefault="003B353C" w:rsidP="003D398E">
      <w:pPr>
        <w:pStyle w:val="NoSpacing"/>
        <w:numPr>
          <w:ilvl w:val="1"/>
          <w:numId w:val="1"/>
        </w:numPr>
        <w:tabs>
          <w:tab w:val="left" w:pos="567"/>
        </w:tabs>
        <w:rPr>
          <w:rFonts w:ascii="Arial" w:hAnsi="Arial" w:cs="Arial"/>
          <w:sz w:val="28"/>
          <w:szCs w:val="28"/>
        </w:rPr>
      </w:pPr>
      <w:r>
        <w:rPr>
          <w:rFonts w:ascii="Arial" w:hAnsi="Arial" w:cs="Arial"/>
          <w:sz w:val="28"/>
          <w:szCs w:val="28"/>
        </w:rPr>
        <w:t>Additional details – enter the gross weight, optional volume and unit and if the goods are in shipping containers, then click ‘Save and return to hub’.</w:t>
      </w:r>
    </w:p>
    <w:p w14:paraId="06440896" w14:textId="00CCA1B1" w:rsidR="00E46AEA" w:rsidRDefault="003B353C" w:rsidP="003D398E">
      <w:pPr>
        <w:pStyle w:val="NoSpacing"/>
        <w:numPr>
          <w:ilvl w:val="1"/>
          <w:numId w:val="1"/>
        </w:numPr>
        <w:tabs>
          <w:tab w:val="left" w:pos="567"/>
        </w:tabs>
        <w:rPr>
          <w:rFonts w:ascii="Arial" w:hAnsi="Arial" w:cs="Arial"/>
          <w:sz w:val="28"/>
          <w:szCs w:val="28"/>
        </w:rPr>
      </w:pPr>
      <w:r>
        <w:rPr>
          <w:rFonts w:ascii="Arial" w:hAnsi="Arial" w:cs="Arial"/>
          <w:sz w:val="28"/>
          <w:szCs w:val="28"/>
        </w:rPr>
        <w:t>Transport to the Border Control Post (BCP) – enter the entry border control post</w:t>
      </w:r>
      <w:r w:rsidR="00E46AEA">
        <w:rPr>
          <w:rFonts w:ascii="Arial" w:hAnsi="Arial" w:cs="Arial"/>
          <w:sz w:val="28"/>
          <w:szCs w:val="28"/>
        </w:rPr>
        <w:t xml:space="preserve"> and the </w:t>
      </w:r>
      <w:r>
        <w:rPr>
          <w:rFonts w:ascii="Arial" w:hAnsi="Arial" w:cs="Arial"/>
          <w:sz w:val="28"/>
          <w:szCs w:val="28"/>
        </w:rPr>
        <w:t>means of transport to the BCP from the dropdowns, the transport identification (flight number/vessel name/vehicle reg)</w:t>
      </w:r>
      <w:r w:rsidR="00E46AEA">
        <w:rPr>
          <w:rFonts w:ascii="Arial" w:hAnsi="Arial" w:cs="Arial"/>
          <w:sz w:val="28"/>
          <w:szCs w:val="28"/>
        </w:rPr>
        <w:t xml:space="preserve">, </w:t>
      </w:r>
      <w:r w:rsidR="00E003D6">
        <w:rPr>
          <w:rFonts w:ascii="Arial" w:hAnsi="Arial" w:cs="Arial"/>
          <w:sz w:val="28"/>
          <w:szCs w:val="28"/>
        </w:rPr>
        <w:t xml:space="preserve">transport </w:t>
      </w:r>
      <w:r w:rsidR="00E46AEA">
        <w:rPr>
          <w:rFonts w:ascii="Arial" w:hAnsi="Arial" w:cs="Arial"/>
          <w:sz w:val="28"/>
          <w:szCs w:val="28"/>
        </w:rPr>
        <w:t xml:space="preserve">document </w:t>
      </w:r>
      <w:r w:rsidR="00E003D6">
        <w:rPr>
          <w:rFonts w:ascii="Arial" w:hAnsi="Arial" w:cs="Arial"/>
          <w:sz w:val="28"/>
          <w:szCs w:val="28"/>
        </w:rPr>
        <w:t xml:space="preserve">reference, </w:t>
      </w:r>
      <w:r w:rsidR="00E46AEA">
        <w:rPr>
          <w:rFonts w:ascii="Arial" w:hAnsi="Arial" w:cs="Arial"/>
          <w:sz w:val="28"/>
          <w:szCs w:val="28"/>
        </w:rPr>
        <w:t>date and time of arrival at BCP then click ‘Save and return to hub’.</w:t>
      </w:r>
      <w:r>
        <w:rPr>
          <w:rFonts w:ascii="Arial" w:hAnsi="Arial" w:cs="Arial"/>
          <w:sz w:val="28"/>
          <w:szCs w:val="28"/>
        </w:rPr>
        <w:t xml:space="preserve"> </w:t>
      </w:r>
    </w:p>
    <w:p w14:paraId="6EC46552" w14:textId="72D4ADE6" w:rsidR="00E46AEA"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Contact details – this displays the details we have for you on the system, amend if applicable then click ‘Save and return to hub’.</w:t>
      </w:r>
    </w:p>
    <w:p w14:paraId="4974876E" w14:textId="77777777" w:rsidR="00E46AEA"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Nominated contacts – optional page where you can add further contacts for others within your organisation.</w:t>
      </w:r>
    </w:p>
    <w:p w14:paraId="6502A489" w14:textId="77777777" w:rsidR="00923C1B"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 xml:space="preserve">Accompanying documents </w:t>
      </w:r>
      <w:r w:rsidR="00923C1B">
        <w:rPr>
          <w:rFonts w:ascii="Arial" w:hAnsi="Arial" w:cs="Arial"/>
          <w:sz w:val="28"/>
          <w:szCs w:val="28"/>
        </w:rPr>
        <w:t>–</w:t>
      </w:r>
      <w:r>
        <w:rPr>
          <w:rFonts w:ascii="Arial" w:hAnsi="Arial" w:cs="Arial"/>
          <w:sz w:val="28"/>
          <w:szCs w:val="28"/>
        </w:rPr>
        <w:t xml:space="preserve"> </w:t>
      </w:r>
      <w:r w:rsidR="00923C1B">
        <w:rPr>
          <w:rFonts w:ascii="Arial" w:hAnsi="Arial" w:cs="Arial"/>
          <w:sz w:val="28"/>
          <w:szCs w:val="28"/>
        </w:rPr>
        <w:t>enter the document type, reference, date of issue, upload the document then click ‘Save and return to hub’.</w:t>
      </w:r>
    </w:p>
    <w:p w14:paraId="76114089" w14:textId="77777777" w:rsidR="005967CD" w:rsidRDefault="00923C1B" w:rsidP="003D398E">
      <w:pPr>
        <w:pStyle w:val="NoSpacing"/>
        <w:numPr>
          <w:ilvl w:val="1"/>
          <w:numId w:val="1"/>
        </w:numPr>
        <w:tabs>
          <w:tab w:val="left" w:pos="567"/>
        </w:tabs>
        <w:rPr>
          <w:rFonts w:ascii="Arial" w:hAnsi="Arial" w:cs="Arial"/>
          <w:sz w:val="28"/>
          <w:szCs w:val="28"/>
        </w:rPr>
      </w:pPr>
      <w:r>
        <w:rPr>
          <w:rFonts w:ascii="Arial" w:hAnsi="Arial" w:cs="Arial"/>
          <w:sz w:val="28"/>
          <w:szCs w:val="28"/>
        </w:rPr>
        <w:t xml:space="preserve">Importer, Packer, Delivery address and Consignor – add the delivery address and consignor or exporter details (any already added to your address </w:t>
      </w:r>
      <w:r w:rsidR="004A49F3">
        <w:rPr>
          <w:rFonts w:ascii="Arial" w:hAnsi="Arial" w:cs="Arial"/>
          <w:sz w:val="28"/>
          <w:szCs w:val="28"/>
        </w:rPr>
        <w:t xml:space="preserve">book </w:t>
      </w:r>
      <w:r>
        <w:rPr>
          <w:rFonts w:ascii="Arial" w:hAnsi="Arial" w:cs="Arial"/>
          <w:sz w:val="28"/>
          <w:szCs w:val="28"/>
        </w:rPr>
        <w:t>will be available to select fr</w:t>
      </w:r>
      <w:r w:rsidR="004A49F3">
        <w:rPr>
          <w:rFonts w:ascii="Arial" w:hAnsi="Arial" w:cs="Arial"/>
          <w:sz w:val="28"/>
          <w:szCs w:val="28"/>
        </w:rPr>
        <w:t>om</w:t>
      </w:r>
      <w:r>
        <w:rPr>
          <w:rFonts w:ascii="Arial" w:hAnsi="Arial" w:cs="Arial"/>
          <w:sz w:val="28"/>
          <w:szCs w:val="28"/>
        </w:rPr>
        <w:t xml:space="preserve"> a list) and optional packer details, then click ‘Save and return to hub’.</w:t>
      </w:r>
    </w:p>
    <w:p w14:paraId="64A9C194" w14:textId="05FBAF1F" w:rsidR="00923C1B" w:rsidRDefault="00564FE3" w:rsidP="00074786">
      <w:pPr>
        <w:pStyle w:val="NoSpacing"/>
        <w:tabs>
          <w:tab w:val="left" w:pos="567"/>
        </w:tabs>
        <w:rPr>
          <w:rFonts w:ascii="Arial" w:hAnsi="Arial" w:cs="Arial"/>
          <w:sz w:val="28"/>
          <w:szCs w:val="28"/>
        </w:rPr>
      </w:pPr>
      <w:r>
        <w:rPr>
          <w:rFonts w:ascii="Arial" w:hAnsi="Arial" w:cs="Arial"/>
          <w:sz w:val="28"/>
          <w:szCs w:val="28"/>
        </w:rPr>
        <w:t xml:space="preserve">NB: </w:t>
      </w:r>
      <w:r w:rsidR="00074786">
        <w:rPr>
          <w:rFonts w:ascii="Arial" w:hAnsi="Arial" w:cs="Arial"/>
          <w:sz w:val="28"/>
          <w:szCs w:val="28"/>
        </w:rPr>
        <w:t>At the bottom of each page, clicking</w:t>
      </w:r>
      <w:r>
        <w:rPr>
          <w:rFonts w:ascii="Arial" w:hAnsi="Arial" w:cs="Arial"/>
          <w:sz w:val="28"/>
          <w:szCs w:val="28"/>
        </w:rPr>
        <w:t xml:space="preserve"> </w:t>
      </w:r>
      <w:r w:rsidR="00074786">
        <w:rPr>
          <w:rFonts w:ascii="Arial" w:hAnsi="Arial" w:cs="Arial"/>
          <w:sz w:val="28"/>
          <w:szCs w:val="28"/>
        </w:rPr>
        <w:t>‘S</w:t>
      </w:r>
      <w:r>
        <w:rPr>
          <w:rFonts w:ascii="Arial" w:hAnsi="Arial" w:cs="Arial"/>
          <w:sz w:val="28"/>
          <w:szCs w:val="28"/>
        </w:rPr>
        <w:t xml:space="preserve">ave and return to hub’ returns you to the hub with the list of required information, clicking </w:t>
      </w:r>
      <w:r w:rsidR="00074786">
        <w:rPr>
          <w:rFonts w:ascii="Arial" w:hAnsi="Arial" w:cs="Arial"/>
          <w:sz w:val="28"/>
          <w:szCs w:val="28"/>
        </w:rPr>
        <w:t>‘S</w:t>
      </w:r>
      <w:r>
        <w:rPr>
          <w:rFonts w:ascii="Arial" w:hAnsi="Arial" w:cs="Arial"/>
          <w:sz w:val="28"/>
          <w:szCs w:val="28"/>
        </w:rPr>
        <w:t>ave and continue</w:t>
      </w:r>
      <w:r w:rsidR="00074786">
        <w:rPr>
          <w:rFonts w:ascii="Arial" w:hAnsi="Arial" w:cs="Arial"/>
          <w:sz w:val="28"/>
          <w:szCs w:val="28"/>
        </w:rPr>
        <w:t>’</w:t>
      </w:r>
      <w:r>
        <w:rPr>
          <w:rFonts w:ascii="Arial" w:hAnsi="Arial" w:cs="Arial"/>
          <w:sz w:val="28"/>
          <w:szCs w:val="28"/>
        </w:rPr>
        <w:t xml:space="preserve"> will take you directly to the next question</w:t>
      </w:r>
      <w:r w:rsidR="00074786">
        <w:rPr>
          <w:rFonts w:ascii="Arial" w:hAnsi="Arial" w:cs="Arial"/>
          <w:sz w:val="28"/>
          <w:szCs w:val="28"/>
        </w:rPr>
        <w:t>.</w:t>
      </w:r>
      <w:r w:rsidR="00923C1B">
        <w:rPr>
          <w:rFonts w:ascii="Arial" w:hAnsi="Arial" w:cs="Arial"/>
          <w:sz w:val="28"/>
          <w:szCs w:val="28"/>
        </w:rPr>
        <w:t xml:space="preserve">  </w:t>
      </w:r>
    </w:p>
    <w:p w14:paraId="69B8154D" w14:textId="77777777" w:rsidR="00923C1B" w:rsidRDefault="00923C1B" w:rsidP="00E90E6A">
      <w:pPr>
        <w:pStyle w:val="NoSpacing"/>
        <w:numPr>
          <w:ilvl w:val="0"/>
          <w:numId w:val="1"/>
        </w:numPr>
        <w:tabs>
          <w:tab w:val="left" w:pos="567"/>
        </w:tabs>
        <w:ind w:left="567" w:hanging="283"/>
        <w:rPr>
          <w:rFonts w:ascii="Arial" w:hAnsi="Arial" w:cs="Arial"/>
          <w:sz w:val="28"/>
          <w:szCs w:val="28"/>
        </w:rPr>
      </w:pPr>
      <w:r w:rsidRPr="00923C1B">
        <w:rPr>
          <w:rFonts w:ascii="Arial" w:hAnsi="Arial" w:cs="Arial"/>
          <w:sz w:val="28"/>
          <w:szCs w:val="28"/>
        </w:rPr>
        <w:lastRenderedPageBreak/>
        <w:t xml:space="preserve">Review and submit – the ‘Review your notification’ page appears, check the details.  You can change anything via the ‘change’ hyperlink to the right.  Click ‘Save and continue’.  </w:t>
      </w:r>
    </w:p>
    <w:p w14:paraId="78F840B3" w14:textId="4E94408B" w:rsidR="00E06893" w:rsidRPr="00923C1B" w:rsidRDefault="00923C1B" w:rsidP="00923C1B">
      <w:pPr>
        <w:pStyle w:val="NoSpacing"/>
        <w:numPr>
          <w:ilvl w:val="0"/>
          <w:numId w:val="1"/>
        </w:numPr>
        <w:tabs>
          <w:tab w:val="left" w:pos="567"/>
        </w:tabs>
        <w:ind w:left="567" w:hanging="283"/>
        <w:rPr>
          <w:rFonts w:ascii="Arial" w:hAnsi="Arial" w:cs="Arial"/>
          <w:sz w:val="28"/>
          <w:szCs w:val="28"/>
        </w:rPr>
      </w:pPr>
      <w:r w:rsidRPr="00923C1B">
        <w:rPr>
          <w:rFonts w:ascii="Arial" w:hAnsi="Arial" w:cs="Arial"/>
          <w:sz w:val="28"/>
          <w:szCs w:val="28"/>
        </w:rPr>
        <w:t xml:space="preserve">The </w:t>
      </w:r>
      <w:r>
        <w:rPr>
          <w:rFonts w:ascii="Arial" w:hAnsi="Arial" w:cs="Arial"/>
          <w:sz w:val="28"/>
          <w:szCs w:val="28"/>
        </w:rPr>
        <w:t>‘</w:t>
      </w:r>
      <w:r w:rsidRPr="00923C1B">
        <w:rPr>
          <w:rFonts w:ascii="Arial" w:hAnsi="Arial" w:cs="Arial"/>
          <w:sz w:val="28"/>
          <w:szCs w:val="28"/>
        </w:rPr>
        <w:t>Declaration</w:t>
      </w:r>
      <w:r>
        <w:rPr>
          <w:rFonts w:ascii="Arial" w:hAnsi="Arial" w:cs="Arial"/>
          <w:sz w:val="28"/>
          <w:szCs w:val="28"/>
        </w:rPr>
        <w:t xml:space="preserve">’ page appears, read the details, tick to confirm you have understood then click ‘Submit notification’.  Your notification has been submitted.   </w:t>
      </w:r>
      <w:r w:rsidRPr="00923C1B">
        <w:rPr>
          <w:rFonts w:ascii="Arial" w:hAnsi="Arial" w:cs="Arial"/>
          <w:sz w:val="28"/>
          <w:szCs w:val="28"/>
        </w:rPr>
        <w:t xml:space="preserve">  </w:t>
      </w:r>
    </w:p>
    <w:p w14:paraId="023E9D93" w14:textId="77777777" w:rsidR="00340009" w:rsidRDefault="00340009">
      <w:pPr>
        <w:spacing w:after="0" w:line="240" w:lineRule="auto"/>
        <w:rPr>
          <w:rFonts w:ascii="Arial" w:eastAsia="Times New Roman" w:hAnsi="Arial" w:cs="Arial"/>
          <w:sz w:val="28"/>
          <w:szCs w:val="28"/>
          <w:lang w:eastAsia="en-GB"/>
        </w:rPr>
      </w:pPr>
    </w:p>
    <w:p w14:paraId="3BA990A8" w14:textId="77777777" w:rsidR="00FC7660" w:rsidRDefault="00D46B60" w:rsidP="00D46B60">
      <w:pPr>
        <w:pStyle w:val="Heading1"/>
        <w:rPr>
          <w:rFonts w:ascii="Arial" w:hAnsi="Arial" w:cs="Arial"/>
          <w:b/>
          <w:bCs/>
          <w:color w:val="auto"/>
          <w:sz w:val="28"/>
          <w:szCs w:val="28"/>
        </w:rPr>
      </w:pPr>
      <w:bookmarkStart w:id="2" w:name="_3:_Clone_a"/>
      <w:bookmarkEnd w:id="2"/>
      <w:r>
        <w:rPr>
          <w:rFonts w:ascii="Arial" w:hAnsi="Arial" w:cs="Arial"/>
          <w:b/>
          <w:bCs/>
          <w:color w:val="auto"/>
          <w:sz w:val="28"/>
          <w:szCs w:val="28"/>
        </w:rPr>
        <w:t xml:space="preserve">3: </w:t>
      </w:r>
      <w:r w:rsidR="00FC7660">
        <w:rPr>
          <w:rFonts w:ascii="Arial" w:hAnsi="Arial" w:cs="Arial"/>
          <w:b/>
          <w:bCs/>
          <w:color w:val="auto"/>
          <w:sz w:val="28"/>
          <w:szCs w:val="28"/>
        </w:rPr>
        <w:t>Clone a Certificate</w:t>
      </w:r>
    </w:p>
    <w:p w14:paraId="0FB14464" w14:textId="77777777" w:rsidR="00D10751" w:rsidRPr="003D00A8" w:rsidRDefault="00D10751" w:rsidP="00D10751">
      <w:pPr>
        <w:rPr>
          <w:rFonts w:ascii="Arial" w:hAnsi="Arial" w:cs="Arial"/>
          <w:sz w:val="16"/>
          <w:szCs w:val="16"/>
        </w:rPr>
      </w:pPr>
    </w:p>
    <w:p w14:paraId="2C1BD0FD" w14:textId="77777777" w:rsidR="00855688" w:rsidRDefault="00C77D3E" w:rsidP="00FC7660">
      <w:pPr>
        <w:rPr>
          <w:rFonts w:ascii="Arial" w:hAnsi="Arial" w:cs="Arial"/>
          <w:sz w:val="28"/>
          <w:szCs w:val="28"/>
        </w:rPr>
      </w:pPr>
      <w:r>
        <w:rPr>
          <w:rFonts w:ascii="Arial" w:hAnsi="Arial" w:cs="Arial"/>
          <w:sz w:val="28"/>
          <w:szCs w:val="28"/>
        </w:rPr>
        <w:t xml:space="preserve">We do not yet have full cloning </w:t>
      </w:r>
      <w:r w:rsidR="007202DB">
        <w:rPr>
          <w:rFonts w:ascii="Arial" w:hAnsi="Arial" w:cs="Arial"/>
          <w:sz w:val="28"/>
          <w:szCs w:val="28"/>
        </w:rPr>
        <w:t>capability;</w:t>
      </w:r>
      <w:r>
        <w:rPr>
          <w:rFonts w:ascii="Arial" w:hAnsi="Arial" w:cs="Arial"/>
          <w:sz w:val="28"/>
          <w:szCs w:val="28"/>
        </w:rPr>
        <w:t xml:space="preserve"> these instructions will be updated </w:t>
      </w:r>
      <w:r w:rsidR="007202DB">
        <w:rPr>
          <w:rFonts w:ascii="Arial" w:hAnsi="Arial" w:cs="Arial"/>
          <w:sz w:val="28"/>
          <w:szCs w:val="28"/>
        </w:rPr>
        <w:t xml:space="preserve">when this is released.  </w:t>
      </w:r>
    </w:p>
    <w:p w14:paraId="13C4A484" w14:textId="77777777" w:rsidR="005D188F" w:rsidRDefault="007202DB" w:rsidP="00FC7660">
      <w:pPr>
        <w:rPr>
          <w:rFonts w:ascii="Arial" w:hAnsi="Arial" w:cs="Arial"/>
          <w:sz w:val="28"/>
          <w:szCs w:val="28"/>
        </w:rPr>
      </w:pPr>
      <w:r>
        <w:rPr>
          <w:rFonts w:ascii="Arial" w:hAnsi="Arial" w:cs="Arial"/>
          <w:sz w:val="28"/>
          <w:szCs w:val="28"/>
        </w:rPr>
        <w:t>Currently,</w:t>
      </w:r>
      <w:r w:rsidR="00855688">
        <w:rPr>
          <w:rFonts w:ascii="Arial" w:hAnsi="Arial" w:cs="Arial"/>
          <w:sz w:val="28"/>
          <w:szCs w:val="28"/>
        </w:rPr>
        <w:t xml:space="preserve"> you may attach a copy of an ePhyto</w:t>
      </w:r>
      <w:r>
        <w:rPr>
          <w:rFonts w:ascii="Arial" w:hAnsi="Arial" w:cs="Arial"/>
          <w:sz w:val="28"/>
          <w:szCs w:val="28"/>
        </w:rPr>
        <w:t xml:space="preserve"> </w:t>
      </w:r>
      <w:r w:rsidR="00855688">
        <w:rPr>
          <w:rFonts w:ascii="Arial" w:hAnsi="Arial" w:cs="Arial"/>
          <w:sz w:val="28"/>
          <w:szCs w:val="28"/>
        </w:rPr>
        <w:t>received from your exporting country.</w:t>
      </w:r>
      <w:r w:rsidR="005D188F">
        <w:rPr>
          <w:rFonts w:ascii="Arial" w:hAnsi="Arial" w:cs="Arial"/>
          <w:sz w:val="28"/>
          <w:szCs w:val="28"/>
        </w:rPr>
        <w:t xml:space="preserve">  To do this:</w:t>
      </w:r>
    </w:p>
    <w:p w14:paraId="27DFB800" w14:textId="0D3CD0E8" w:rsidR="00D46B60" w:rsidRDefault="005D188F" w:rsidP="005D188F">
      <w:pPr>
        <w:pStyle w:val="ListParagraph"/>
        <w:numPr>
          <w:ilvl w:val="0"/>
          <w:numId w:val="9"/>
        </w:numPr>
        <w:rPr>
          <w:rFonts w:ascii="Arial" w:hAnsi="Arial" w:cs="Arial"/>
          <w:sz w:val="28"/>
          <w:szCs w:val="28"/>
        </w:rPr>
      </w:pPr>
      <w:r>
        <w:rPr>
          <w:rFonts w:ascii="Arial" w:hAnsi="Arial" w:cs="Arial"/>
          <w:sz w:val="28"/>
          <w:szCs w:val="28"/>
        </w:rPr>
        <w:t>From your dashboard, click ‘Clone a Certificate’.</w:t>
      </w:r>
    </w:p>
    <w:p w14:paraId="01E01EAE" w14:textId="1273F21A" w:rsidR="005D188F" w:rsidRDefault="004B6909" w:rsidP="005D188F">
      <w:pPr>
        <w:pStyle w:val="ListParagraph"/>
        <w:numPr>
          <w:ilvl w:val="0"/>
          <w:numId w:val="9"/>
        </w:numPr>
        <w:rPr>
          <w:rFonts w:ascii="Arial" w:hAnsi="Arial" w:cs="Arial"/>
          <w:sz w:val="28"/>
          <w:szCs w:val="28"/>
        </w:rPr>
      </w:pPr>
      <w:r>
        <w:rPr>
          <w:rFonts w:ascii="Arial" w:hAnsi="Arial" w:cs="Arial"/>
          <w:sz w:val="28"/>
          <w:szCs w:val="28"/>
        </w:rPr>
        <w:t>Select ‘Plants, plant pr</w:t>
      </w:r>
      <w:r w:rsidR="004E7C33">
        <w:rPr>
          <w:rFonts w:ascii="Arial" w:hAnsi="Arial" w:cs="Arial"/>
          <w:sz w:val="28"/>
          <w:szCs w:val="28"/>
        </w:rPr>
        <w:t>o</w:t>
      </w:r>
      <w:r>
        <w:rPr>
          <w:rFonts w:ascii="Arial" w:hAnsi="Arial" w:cs="Arial"/>
          <w:sz w:val="28"/>
          <w:szCs w:val="28"/>
        </w:rPr>
        <w:t xml:space="preserve">ducts and other objects’ and click </w:t>
      </w:r>
      <w:r w:rsidR="004E7C33">
        <w:rPr>
          <w:rFonts w:ascii="Arial" w:hAnsi="Arial" w:cs="Arial"/>
          <w:sz w:val="28"/>
          <w:szCs w:val="28"/>
        </w:rPr>
        <w:t>‘Continue’.</w:t>
      </w:r>
    </w:p>
    <w:p w14:paraId="0BE1E4C1" w14:textId="4BE795BD" w:rsidR="004E7C33" w:rsidRDefault="004E7C33" w:rsidP="005D188F">
      <w:pPr>
        <w:pStyle w:val="ListParagraph"/>
        <w:numPr>
          <w:ilvl w:val="0"/>
          <w:numId w:val="9"/>
        </w:numPr>
        <w:rPr>
          <w:rFonts w:ascii="Arial" w:hAnsi="Arial" w:cs="Arial"/>
          <w:sz w:val="28"/>
          <w:szCs w:val="28"/>
        </w:rPr>
      </w:pPr>
      <w:r>
        <w:rPr>
          <w:rFonts w:ascii="Arial" w:hAnsi="Arial" w:cs="Arial"/>
          <w:sz w:val="28"/>
          <w:szCs w:val="28"/>
        </w:rPr>
        <w:t xml:space="preserve">Select the country of origin of the ePhyto from the dropdown. </w:t>
      </w:r>
      <w:r w:rsidR="00C013C1">
        <w:rPr>
          <w:rFonts w:ascii="Arial" w:hAnsi="Arial" w:cs="Arial"/>
          <w:sz w:val="28"/>
          <w:szCs w:val="28"/>
        </w:rPr>
        <w:t>Enter the reference number and click ‘</w:t>
      </w:r>
      <w:r w:rsidR="00BD2033">
        <w:rPr>
          <w:rFonts w:ascii="Arial" w:hAnsi="Arial" w:cs="Arial"/>
          <w:sz w:val="28"/>
          <w:szCs w:val="28"/>
        </w:rPr>
        <w:t>Search’.</w:t>
      </w:r>
    </w:p>
    <w:p w14:paraId="52E7D3DE" w14:textId="4BFFF58E" w:rsidR="00BD2033" w:rsidRDefault="00BD2033" w:rsidP="005D188F">
      <w:pPr>
        <w:pStyle w:val="ListParagraph"/>
        <w:numPr>
          <w:ilvl w:val="0"/>
          <w:numId w:val="9"/>
        </w:numPr>
        <w:rPr>
          <w:rFonts w:ascii="Arial" w:hAnsi="Arial" w:cs="Arial"/>
          <w:sz w:val="28"/>
          <w:szCs w:val="28"/>
        </w:rPr>
      </w:pPr>
      <w:r>
        <w:rPr>
          <w:rFonts w:ascii="Arial" w:hAnsi="Arial" w:cs="Arial"/>
          <w:sz w:val="28"/>
          <w:szCs w:val="28"/>
        </w:rPr>
        <w:t xml:space="preserve">If located, you will see a message stating cloning is not available.  </w:t>
      </w:r>
      <w:r w:rsidR="006872C8">
        <w:rPr>
          <w:rFonts w:ascii="Arial" w:hAnsi="Arial" w:cs="Arial"/>
          <w:sz w:val="28"/>
          <w:szCs w:val="28"/>
        </w:rPr>
        <w:t xml:space="preserve">Click ‘Create a new notification with attachment’.  </w:t>
      </w:r>
      <w:r w:rsidR="008D419C">
        <w:rPr>
          <w:rFonts w:ascii="Arial" w:hAnsi="Arial" w:cs="Arial"/>
          <w:sz w:val="28"/>
          <w:szCs w:val="28"/>
        </w:rPr>
        <w:t>Continue with adding the notification details as for section 2.</w:t>
      </w:r>
      <w:r w:rsidR="00356938">
        <w:rPr>
          <w:rFonts w:ascii="Arial" w:hAnsi="Arial" w:cs="Arial"/>
          <w:sz w:val="28"/>
          <w:szCs w:val="28"/>
        </w:rPr>
        <w:t xml:space="preserve">  You will see that the ePhyto has been attached to the notification.</w:t>
      </w:r>
    </w:p>
    <w:p w14:paraId="7749F55E" w14:textId="4FFDF1FD" w:rsidR="00356938" w:rsidRDefault="00356938" w:rsidP="005D188F">
      <w:pPr>
        <w:pStyle w:val="ListParagraph"/>
        <w:numPr>
          <w:ilvl w:val="0"/>
          <w:numId w:val="9"/>
        </w:numPr>
        <w:rPr>
          <w:rFonts w:ascii="Arial" w:hAnsi="Arial" w:cs="Arial"/>
          <w:sz w:val="28"/>
          <w:szCs w:val="28"/>
        </w:rPr>
      </w:pPr>
      <w:r>
        <w:rPr>
          <w:rFonts w:ascii="Arial" w:hAnsi="Arial" w:cs="Arial"/>
          <w:sz w:val="28"/>
          <w:szCs w:val="28"/>
        </w:rPr>
        <w:t>If the ePhyto has not been located</w:t>
      </w:r>
      <w:r w:rsidR="00C43BCC">
        <w:rPr>
          <w:rFonts w:ascii="Arial" w:hAnsi="Arial" w:cs="Arial"/>
          <w:sz w:val="28"/>
          <w:szCs w:val="28"/>
        </w:rPr>
        <w:t>, click ‘Search for phytosanitary certificate’ to re-enter the details.  Alternatively, click ‘</w:t>
      </w:r>
      <w:r w:rsidR="00D10751">
        <w:rPr>
          <w:rFonts w:ascii="Arial" w:hAnsi="Arial" w:cs="Arial"/>
          <w:sz w:val="28"/>
          <w:szCs w:val="28"/>
        </w:rPr>
        <w:t xml:space="preserve">Create a New Notification’ and continue as for step 2.  </w:t>
      </w:r>
      <w:r w:rsidR="00C43BCC">
        <w:rPr>
          <w:rFonts w:ascii="Arial" w:hAnsi="Arial" w:cs="Arial"/>
          <w:sz w:val="28"/>
          <w:szCs w:val="28"/>
        </w:rPr>
        <w:t xml:space="preserve">  </w:t>
      </w:r>
      <w:r>
        <w:rPr>
          <w:rFonts w:ascii="Arial" w:hAnsi="Arial" w:cs="Arial"/>
          <w:sz w:val="28"/>
          <w:szCs w:val="28"/>
        </w:rPr>
        <w:t xml:space="preserve"> </w:t>
      </w:r>
    </w:p>
    <w:p w14:paraId="143C68DC" w14:textId="77777777" w:rsidR="003D00A8" w:rsidRPr="005D188F" w:rsidRDefault="003D00A8" w:rsidP="003D00A8">
      <w:pPr>
        <w:pStyle w:val="ListParagraph"/>
        <w:ind w:left="960"/>
        <w:rPr>
          <w:rFonts w:ascii="Arial" w:hAnsi="Arial" w:cs="Arial"/>
          <w:sz w:val="28"/>
          <w:szCs w:val="28"/>
        </w:rPr>
      </w:pPr>
    </w:p>
    <w:p w14:paraId="372FC729" w14:textId="20CD30AB" w:rsidR="00340009" w:rsidRDefault="00D46B60">
      <w:pPr>
        <w:pStyle w:val="Heading1"/>
        <w:rPr>
          <w:rFonts w:ascii="Arial" w:hAnsi="Arial" w:cs="Arial"/>
          <w:b/>
          <w:bCs/>
          <w:color w:val="auto"/>
          <w:sz w:val="28"/>
          <w:szCs w:val="28"/>
        </w:rPr>
      </w:pPr>
      <w:bookmarkStart w:id="3" w:name="_Step_3:_Adding"/>
      <w:bookmarkEnd w:id="3"/>
      <w:r>
        <w:rPr>
          <w:rFonts w:ascii="Arial" w:hAnsi="Arial" w:cs="Arial"/>
          <w:b/>
          <w:bCs/>
          <w:color w:val="auto"/>
          <w:sz w:val="28"/>
          <w:szCs w:val="28"/>
        </w:rPr>
        <w:t>4</w:t>
      </w:r>
      <w:r w:rsidR="00503411">
        <w:rPr>
          <w:rFonts w:ascii="Arial" w:hAnsi="Arial" w:cs="Arial"/>
          <w:b/>
          <w:bCs/>
          <w:color w:val="auto"/>
          <w:sz w:val="28"/>
          <w:szCs w:val="28"/>
        </w:rPr>
        <w:t xml:space="preserve">: </w:t>
      </w:r>
      <w:r w:rsidR="002510AF">
        <w:rPr>
          <w:rFonts w:ascii="Arial" w:hAnsi="Arial" w:cs="Arial"/>
          <w:b/>
          <w:bCs/>
          <w:color w:val="auto"/>
          <w:sz w:val="28"/>
          <w:szCs w:val="28"/>
        </w:rPr>
        <w:t xml:space="preserve">Dashboard </w:t>
      </w:r>
    </w:p>
    <w:p w14:paraId="3EF850BF" w14:textId="77777777" w:rsidR="00340009" w:rsidRDefault="00340009">
      <w:pPr>
        <w:spacing w:after="0" w:line="240" w:lineRule="auto"/>
        <w:rPr>
          <w:rFonts w:ascii="Arial" w:hAnsi="Arial" w:cs="Arial"/>
          <w:sz w:val="28"/>
          <w:szCs w:val="28"/>
        </w:rPr>
      </w:pPr>
    </w:p>
    <w:p w14:paraId="0B2CBACA" w14:textId="215574E7" w:rsidR="00340009" w:rsidRDefault="00715912">
      <w:pPr>
        <w:spacing w:after="0" w:line="240" w:lineRule="auto"/>
        <w:rPr>
          <w:rFonts w:ascii="Arial" w:hAnsi="Arial" w:cs="Arial"/>
          <w:sz w:val="28"/>
          <w:szCs w:val="28"/>
        </w:rPr>
      </w:pPr>
      <w:r>
        <w:rPr>
          <w:rFonts w:ascii="Arial" w:hAnsi="Arial" w:cs="Arial"/>
          <w:sz w:val="28"/>
          <w:szCs w:val="28"/>
        </w:rPr>
        <w:t xml:space="preserve">You can see all of your </w:t>
      </w:r>
      <w:r w:rsidR="00A957F4">
        <w:rPr>
          <w:rFonts w:ascii="Arial" w:hAnsi="Arial" w:cs="Arial"/>
          <w:sz w:val="28"/>
          <w:szCs w:val="28"/>
        </w:rPr>
        <w:t>notifications</w:t>
      </w:r>
      <w:r>
        <w:rPr>
          <w:rFonts w:ascii="Arial" w:hAnsi="Arial" w:cs="Arial"/>
          <w:sz w:val="28"/>
          <w:szCs w:val="28"/>
        </w:rPr>
        <w:t xml:space="preserve"> by scrolling down the dashboard.  Above this is a search facility to enable you to narrow down a search by completing any of the data fields displayed and clicking ‘Search’.</w:t>
      </w:r>
    </w:p>
    <w:p w14:paraId="57DD4F9F" w14:textId="77777777" w:rsidR="003D00A8" w:rsidRDefault="003D00A8">
      <w:pPr>
        <w:spacing w:after="0" w:line="240" w:lineRule="auto"/>
        <w:rPr>
          <w:rFonts w:ascii="Arial" w:hAnsi="Arial" w:cs="Arial"/>
          <w:sz w:val="28"/>
          <w:szCs w:val="28"/>
        </w:rPr>
      </w:pPr>
    </w:p>
    <w:p w14:paraId="777D89CB" w14:textId="396D6DE8" w:rsidR="00340009" w:rsidRDefault="00D46B60">
      <w:pPr>
        <w:pStyle w:val="Heading1"/>
        <w:rPr>
          <w:rFonts w:ascii="Arial" w:hAnsi="Arial" w:cs="Arial"/>
          <w:b/>
          <w:bCs/>
          <w:color w:val="auto"/>
          <w:sz w:val="28"/>
          <w:szCs w:val="28"/>
        </w:rPr>
      </w:pPr>
      <w:bookmarkStart w:id="4" w:name="_Step_4:_Assigning"/>
      <w:bookmarkStart w:id="5" w:name="_Hlk135402576"/>
      <w:bookmarkEnd w:id="4"/>
      <w:r>
        <w:rPr>
          <w:rFonts w:ascii="Arial" w:hAnsi="Arial" w:cs="Arial"/>
          <w:b/>
          <w:bCs/>
          <w:color w:val="auto"/>
          <w:sz w:val="28"/>
          <w:szCs w:val="28"/>
        </w:rPr>
        <w:t>5</w:t>
      </w:r>
      <w:r w:rsidR="00503411">
        <w:rPr>
          <w:rFonts w:ascii="Arial" w:hAnsi="Arial" w:cs="Arial"/>
          <w:b/>
          <w:bCs/>
          <w:color w:val="auto"/>
          <w:sz w:val="28"/>
          <w:szCs w:val="28"/>
        </w:rPr>
        <w:t xml:space="preserve">: </w:t>
      </w:r>
      <w:r w:rsidR="00A957F4">
        <w:rPr>
          <w:rFonts w:ascii="Arial" w:hAnsi="Arial" w:cs="Arial"/>
          <w:b/>
          <w:bCs/>
          <w:color w:val="auto"/>
          <w:sz w:val="28"/>
          <w:szCs w:val="28"/>
        </w:rPr>
        <w:t>Notifications</w:t>
      </w:r>
      <w:r w:rsidR="002510AF">
        <w:rPr>
          <w:rFonts w:ascii="Arial" w:hAnsi="Arial" w:cs="Arial"/>
          <w:b/>
          <w:bCs/>
          <w:color w:val="auto"/>
          <w:sz w:val="28"/>
          <w:szCs w:val="28"/>
        </w:rPr>
        <w:t xml:space="preserve"> – </w:t>
      </w:r>
      <w:r w:rsidR="00715912">
        <w:rPr>
          <w:rFonts w:ascii="Arial" w:hAnsi="Arial" w:cs="Arial"/>
          <w:b/>
          <w:bCs/>
          <w:color w:val="auto"/>
          <w:sz w:val="28"/>
          <w:szCs w:val="28"/>
        </w:rPr>
        <w:t xml:space="preserve">status, actions, </w:t>
      </w:r>
      <w:r w:rsidR="002510AF">
        <w:rPr>
          <w:rFonts w:ascii="Arial" w:hAnsi="Arial" w:cs="Arial"/>
          <w:b/>
          <w:bCs/>
          <w:color w:val="auto"/>
          <w:sz w:val="28"/>
          <w:szCs w:val="28"/>
        </w:rPr>
        <w:t>copy</w:t>
      </w:r>
    </w:p>
    <w:p w14:paraId="5C974B24" w14:textId="77777777" w:rsidR="000C0ABF" w:rsidRDefault="000C0ABF" w:rsidP="000C0ABF"/>
    <w:p w14:paraId="352C6048" w14:textId="7410441D" w:rsidR="00AC55BF" w:rsidRPr="00AC55BF" w:rsidRDefault="00AC55BF" w:rsidP="000C0ABF">
      <w:pPr>
        <w:rPr>
          <w:rFonts w:ascii="Arial" w:hAnsi="Arial" w:cs="Arial"/>
          <w:sz w:val="28"/>
          <w:szCs w:val="28"/>
        </w:rPr>
      </w:pPr>
      <w:r w:rsidRPr="00AC55BF">
        <w:rPr>
          <w:rFonts w:ascii="Arial" w:hAnsi="Arial" w:cs="Arial"/>
          <w:sz w:val="28"/>
          <w:szCs w:val="28"/>
        </w:rPr>
        <w:t xml:space="preserve">Any notifications marked as ‘Trade Partner’ have been completed by </w:t>
      </w:r>
      <w:r w:rsidR="00B717B2">
        <w:rPr>
          <w:rFonts w:ascii="Arial" w:hAnsi="Arial" w:cs="Arial"/>
          <w:sz w:val="28"/>
          <w:szCs w:val="28"/>
        </w:rPr>
        <w:t>an</w:t>
      </w:r>
      <w:r w:rsidRPr="00AC55BF">
        <w:rPr>
          <w:rFonts w:ascii="Arial" w:hAnsi="Arial" w:cs="Arial"/>
          <w:sz w:val="28"/>
          <w:szCs w:val="28"/>
        </w:rPr>
        <w:t xml:space="preserve"> Agent</w:t>
      </w:r>
      <w:r w:rsidR="00A83468">
        <w:rPr>
          <w:rFonts w:ascii="Arial" w:hAnsi="Arial" w:cs="Arial"/>
          <w:sz w:val="28"/>
          <w:szCs w:val="28"/>
        </w:rPr>
        <w:t xml:space="preserve"> on behalf of an Importer</w:t>
      </w:r>
      <w:r w:rsidRPr="00AC55BF">
        <w:rPr>
          <w:rFonts w:ascii="Arial" w:hAnsi="Arial" w:cs="Arial"/>
          <w:sz w:val="28"/>
          <w:szCs w:val="28"/>
        </w:rPr>
        <w:t xml:space="preserve">.  </w:t>
      </w:r>
    </w:p>
    <w:bookmarkEnd w:id="5"/>
    <w:p w14:paraId="6FAFB588" w14:textId="50844B15" w:rsidR="000C0ABF" w:rsidRDefault="000C0ABF" w:rsidP="000C316B">
      <w:pPr>
        <w:pStyle w:val="NoSpacing"/>
        <w:rPr>
          <w:rFonts w:ascii="Arial" w:hAnsi="Arial" w:cs="Arial"/>
          <w:sz w:val="28"/>
          <w:szCs w:val="28"/>
        </w:rPr>
      </w:pPr>
      <w:r>
        <w:rPr>
          <w:rFonts w:ascii="Arial" w:hAnsi="Arial" w:cs="Arial"/>
          <w:sz w:val="28"/>
          <w:szCs w:val="28"/>
        </w:rPr>
        <w:lastRenderedPageBreak/>
        <w:t xml:space="preserve">You can select ‘Copy as new’ for any </w:t>
      </w:r>
      <w:r w:rsidR="00A92BDB">
        <w:rPr>
          <w:rFonts w:ascii="Arial" w:hAnsi="Arial" w:cs="Arial"/>
          <w:sz w:val="28"/>
          <w:szCs w:val="28"/>
        </w:rPr>
        <w:t>notification</w:t>
      </w:r>
      <w:r>
        <w:rPr>
          <w:rFonts w:ascii="Arial" w:hAnsi="Arial" w:cs="Arial"/>
          <w:sz w:val="28"/>
          <w:szCs w:val="28"/>
        </w:rPr>
        <w:t xml:space="preserve"> status.  This will pull all of the data from the existing </w:t>
      </w:r>
      <w:r w:rsidR="00A92BDB">
        <w:rPr>
          <w:rFonts w:ascii="Arial" w:hAnsi="Arial" w:cs="Arial"/>
          <w:sz w:val="28"/>
          <w:szCs w:val="28"/>
        </w:rPr>
        <w:t xml:space="preserve">notification </w:t>
      </w:r>
      <w:r>
        <w:rPr>
          <w:rFonts w:ascii="Arial" w:hAnsi="Arial" w:cs="Arial"/>
          <w:sz w:val="28"/>
          <w:szCs w:val="28"/>
        </w:rPr>
        <w:t xml:space="preserve">into a new </w:t>
      </w:r>
      <w:r w:rsidR="00A92BDB">
        <w:rPr>
          <w:rFonts w:ascii="Arial" w:hAnsi="Arial" w:cs="Arial"/>
          <w:sz w:val="28"/>
          <w:szCs w:val="28"/>
        </w:rPr>
        <w:t>notification</w:t>
      </w:r>
      <w:r>
        <w:rPr>
          <w:rFonts w:ascii="Arial" w:hAnsi="Arial" w:cs="Arial"/>
          <w:sz w:val="28"/>
          <w:szCs w:val="28"/>
        </w:rPr>
        <w:t>, and the Notification Hub will highlight where data has expired and needs to be added, or where more data is needed.  Review and submit will display all data before you can submit, check everything carefully to ensure your copy is accurate before submission.</w:t>
      </w:r>
    </w:p>
    <w:p w14:paraId="5459DDF0" w14:textId="77777777" w:rsidR="00AC1D9D" w:rsidRDefault="00AC1D9D">
      <w:pPr>
        <w:spacing w:after="0" w:line="240" w:lineRule="auto"/>
        <w:rPr>
          <w:rFonts w:ascii="Arial" w:hAnsi="Arial" w:cs="Arial"/>
          <w:sz w:val="28"/>
          <w:szCs w:val="28"/>
        </w:rPr>
      </w:pPr>
    </w:p>
    <w:p w14:paraId="1E729B5C" w14:textId="5C54E672" w:rsidR="00340009" w:rsidRDefault="00AC1D9D">
      <w:pPr>
        <w:spacing w:after="0" w:line="240" w:lineRule="auto"/>
        <w:rPr>
          <w:rFonts w:ascii="Arial" w:hAnsi="Arial" w:cs="Arial"/>
          <w:sz w:val="28"/>
          <w:szCs w:val="28"/>
        </w:rPr>
      </w:pPr>
      <w:r>
        <w:rPr>
          <w:rFonts w:ascii="Arial" w:hAnsi="Arial" w:cs="Arial"/>
          <w:sz w:val="28"/>
          <w:szCs w:val="28"/>
        </w:rPr>
        <w:t>Drafts</w:t>
      </w:r>
      <w:r w:rsidR="007A5D95">
        <w:rPr>
          <w:rFonts w:ascii="Arial" w:hAnsi="Arial" w:cs="Arial"/>
          <w:sz w:val="28"/>
          <w:szCs w:val="28"/>
        </w:rPr>
        <w:t xml:space="preserve"> (grey)</w:t>
      </w:r>
      <w:r>
        <w:rPr>
          <w:rFonts w:ascii="Arial" w:hAnsi="Arial" w:cs="Arial"/>
          <w:sz w:val="28"/>
          <w:szCs w:val="28"/>
        </w:rPr>
        <w:t>:</w:t>
      </w:r>
    </w:p>
    <w:p w14:paraId="446F2AD0" w14:textId="04424B4E" w:rsidR="00AC1D9D" w:rsidRDefault="002510AF" w:rsidP="00AC1D9D">
      <w:pPr>
        <w:pStyle w:val="NoSpacing"/>
        <w:numPr>
          <w:ilvl w:val="0"/>
          <w:numId w:val="5"/>
        </w:numPr>
        <w:rPr>
          <w:rFonts w:ascii="Arial" w:hAnsi="Arial" w:cs="Arial"/>
          <w:sz w:val="28"/>
          <w:szCs w:val="28"/>
        </w:rPr>
      </w:pPr>
      <w:r>
        <w:rPr>
          <w:rFonts w:ascii="Arial" w:hAnsi="Arial" w:cs="Arial"/>
          <w:sz w:val="28"/>
          <w:szCs w:val="28"/>
        </w:rPr>
        <w:t xml:space="preserve">Any </w:t>
      </w:r>
      <w:r w:rsidR="00601730">
        <w:rPr>
          <w:rFonts w:ascii="Arial" w:hAnsi="Arial" w:cs="Arial"/>
          <w:sz w:val="28"/>
          <w:szCs w:val="28"/>
        </w:rPr>
        <w:t>notifications</w:t>
      </w:r>
      <w:r>
        <w:rPr>
          <w:rFonts w:ascii="Arial" w:hAnsi="Arial" w:cs="Arial"/>
          <w:sz w:val="28"/>
          <w:szCs w:val="28"/>
        </w:rPr>
        <w:t xml:space="preserve"> at the status of ‘Draft CHEDPP’ can be completed or amended before they are submitted.  </w:t>
      </w:r>
    </w:p>
    <w:p w14:paraId="27DF980C" w14:textId="67B2FF1A" w:rsidR="00AC1D9D" w:rsidRDefault="002510AF" w:rsidP="00AC1D9D">
      <w:pPr>
        <w:pStyle w:val="NoSpacing"/>
        <w:numPr>
          <w:ilvl w:val="0"/>
          <w:numId w:val="5"/>
        </w:numPr>
        <w:rPr>
          <w:rFonts w:ascii="Arial" w:hAnsi="Arial" w:cs="Arial"/>
          <w:sz w:val="28"/>
          <w:szCs w:val="28"/>
        </w:rPr>
      </w:pPr>
      <w:r>
        <w:rPr>
          <w:rFonts w:ascii="Arial" w:hAnsi="Arial" w:cs="Arial"/>
          <w:sz w:val="28"/>
          <w:szCs w:val="28"/>
        </w:rPr>
        <w:t xml:space="preserve">Click ‘View details’ to see all the data already added to the </w:t>
      </w:r>
      <w:r w:rsidR="00601730">
        <w:rPr>
          <w:rFonts w:ascii="Arial" w:hAnsi="Arial" w:cs="Arial"/>
          <w:sz w:val="28"/>
          <w:szCs w:val="28"/>
        </w:rPr>
        <w:t>notification</w:t>
      </w:r>
      <w:r>
        <w:rPr>
          <w:rFonts w:ascii="Arial" w:hAnsi="Arial" w:cs="Arial"/>
          <w:sz w:val="28"/>
          <w:szCs w:val="28"/>
        </w:rPr>
        <w:t xml:space="preserve">, what is missing will be highlighted.  </w:t>
      </w:r>
    </w:p>
    <w:p w14:paraId="25CCA610" w14:textId="77CA5303" w:rsidR="002510AF" w:rsidRDefault="002510AF" w:rsidP="00AC1D9D">
      <w:pPr>
        <w:pStyle w:val="NoSpacing"/>
        <w:numPr>
          <w:ilvl w:val="0"/>
          <w:numId w:val="5"/>
        </w:numPr>
        <w:rPr>
          <w:rFonts w:ascii="Arial" w:hAnsi="Arial" w:cs="Arial"/>
          <w:sz w:val="28"/>
          <w:szCs w:val="28"/>
        </w:rPr>
      </w:pPr>
      <w:r>
        <w:rPr>
          <w:rFonts w:ascii="Arial" w:hAnsi="Arial" w:cs="Arial"/>
          <w:sz w:val="28"/>
          <w:szCs w:val="28"/>
        </w:rPr>
        <w:t>Click ‘Amend’ to change anything already added.</w:t>
      </w:r>
    </w:p>
    <w:p w14:paraId="36DF62CD" w14:textId="47A11E66" w:rsidR="00AC1D9D" w:rsidRDefault="00AC1D9D" w:rsidP="00AC1D9D">
      <w:pPr>
        <w:pStyle w:val="NoSpacing"/>
        <w:numPr>
          <w:ilvl w:val="0"/>
          <w:numId w:val="5"/>
        </w:numPr>
        <w:rPr>
          <w:rFonts w:ascii="Arial" w:hAnsi="Arial" w:cs="Arial"/>
          <w:sz w:val="28"/>
          <w:szCs w:val="28"/>
        </w:rPr>
      </w:pPr>
      <w:r>
        <w:rPr>
          <w:rFonts w:ascii="Arial" w:hAnsi="Arial" w:cs="Arial"/>
          <w:sz w:val="28"/>
          <w:szCs w:val="28"/>
        </w:rPr>
        <w:t>‘</w:t>
      </w:r>
      <w:r w:rsidR="00060FF0">
        <w:rPr>
          <w:rFonts w:ascii="Arial" w:hAnsi="Arial" w:cs="Arial"/>
          <w:sz w:val="28"/>
          <w:szCs w:val="28"/>
        </w:rPr>
        <w:t>Show</w:t>
      </w:r>
      <w:r>
        <w:rPr>
          <w:rFonts w:ascii="Arial" w:hAnsi="Arial" w:cs="Arial"/>
          <w:sz w:val="28"/>
          <w:szCs w:val="28"/>
        </w:rPr>
        <w:t xml:space="preserve"> notification’ shows a draft version of the CHEDPP.</w:t>
      </w:r>
    </w:p>
    <w:p w14:paraId="330BD705" w14:textId="48D73847" w:rsidR="00060FF0" w:rsidRDefault="00797012" w:rsidP="00AC1D9D">
      <w:pPr>
        <w:pStyle w:val="NoSpacing"/>
        <w:numPr>
          <w:ilvl w:val="0"/>
          <w:numId w:val="5"/>
        </w:numPr>
        <w:rPr>
          <w:rFonts w:ascii="Arial" w:hAnsi="Arial" w:cs="Arial"/>
          <w:sz w:val="28"/>
          <w:szCs w:val="28"/>
        </w:rPr>
      </w:pPr>
      <w:r>
        <w:rPr>
          <w:rFonts w:ascii="Arial" w:hAnsi="Arial" w:cs="Arial"/>
          <w:sz w:val="28"/>
          <w:szCs w:val="28"/>
        </w:rPr>
        <w:t>‘Delete notification’ allows you to delete the notification completely before submission.</w:t>
      </w:r>
    </w:p>
    <w:p w14:paraId="3380FC3A" w14:textId="77777777" w:rsidR="00AC1D9D" w:rsidRDefault="00AC1D9D" w:rsidP="00AC1D9D">
      <w:pPr>
        <w:pStyle w:val="NoSpacing"/>
        <w:rPr>
          <w:rFonts w:ascii="Arial" w:hAnsi="Arial" w:cs="Arial"/>
          <w:sz w:val="28"/>
          <w:szCs w:val="28"/>
        </w:rPr>
      </w:pPr>
    </w:p>
    <w:p w14:paraId="5880557D" w14:textId="265213C9" w:rsidR="00E20669" w:rsidRDefault="00E20669" w:rsidP="00AC1D9D">
      <w:pPr>
        <w:pStyle w:val="NoSpacing"/>
        <w:rPr>
          <w:rFonts w:ascii="Arial" w:hAnsi="Arial" w:cs="Arial"/>
          <w:sz w:val="28"/>
          <w:szCs w:val="28"/>
        </w:rPr>
      </w:pPr>
      <w:r>
        <w:rPr>
          <w:rFonts w:ascii="Arial" w:hAnsi="Arial" w:cs="Arial"/>
          <w:sz w:val="28"/>
          <w:szCs w:val="28"/>
        </w:rPr>
        <w:t>New</w:t>
      </w:r>
      <w:r w:rsidR="00F477A2">
        <w:rPr>
          <w:rFonts w:ascii="Arial" w:hAnsi="Arial" w:cs="Arial"/>
          <w:sz w:val="28"/>
          <w:szCs w:val="28"/>
        </w:rPr>
        <w:t xml:space="preserve"> (blue)</w:t>
      </w:r>
      <w:r>
        <w:rPr>
          <w:rFonts w:ascii="Arial" w:hAnsi="Arial" w:cs="Arial"/>
          <w:sz w:val="28"/>
          <w:szCs w:val="28"/>
        </w:rPr>
        <w:t>:</w:t>
      </w:r>
    </w:p>
    <w:p w14:paraId="70D509BD" w14:textId="37DA413C" w:rsidR="00015424" w:rsidRDefault="00015424" w:rsidP="000B3041">
      <w:pPr>
        <w:pStyle w:val="NoSpacing"/>
        <w:numPr>
          <w:ilvl w:val="0"/>
          <w:numId w:val="5"/>
        </w:numPr>
        <w:rPr>
          <w:rFonts w:ascii="Arial" w:hAnsi="Arial" w:cs="Arial"/>
          <w:sz w:val="28"/>
          <w:szCs w:val="28"/>
        </w:rPr>
      </w:pPr>
      <w:r>
        <w:rPr>
          <w:rFonts w:ascii="Arial" w:hAnsi="Arial" w:cs="Arial"/>
          <w:sz w:val="28"/>
          <w:szCs w:val="28"/>
        </w:rPr>
        <w:t>Click ‘View details’</w:t>
      </w:r>
      <w:r w:rsidR="00253D72">
        <w:rPr>
          <w:rFonts w:ascii="Arial" w:hAnsi="Arial" w:cs="Arial"/>
          <w:sz w:val="28"/>
          <w:szCs w:val="28"/>
        </w:rPr>
        <w:t xml:space="preserve"> where you can see the detail of the notification just submitted.  </w:t>
      </w:r>
      <w:r w:rsidRPr="00CC4E68">
        <w:rPr>
          <w:rFonts w:ascii="Arial" w:hAnsi="Arial" w:cs="Arial"/>
          <w:sz w:val="28"/>
          <w:szCs w:val="28"/>
        </w:rPr>
        <w:t xml:space="preserve"> </w:t>
      </w:r>
    </w:p>
    <w:p w14:paraId="21A0BA61" w14:textId="4F157813" w:rsidR="000B3041" w:rsidRDefault="000B3041" w:rsidP="000B3041">
      <w:pPr>
        <w:pStyle w:val="NoSpacing"/>
        <w:numPr>
          <w:ilvl w:val="0"/>
          <w:numId w:val="5"/>
        </w:numPr>
        <w:rPr>
          <w:rFonts w:ascii="Arial" w:hAnsi="Arial" w:cs="Arial"/>
          <w:sz w:val="28"/>
          <w:szCs w:val="28"/>
        </w:rPr>
      </w:pPr>
      <w:r>
        <w:rPr>
          <w:rFonts w:ascii="Arial" w:hAnsi="Arial" w:cs="Arial"/>
          <w:sz w:val="28"/>
          <w:szCs w:val="28"/>
        </w:rPr>
        <w:t xml:space="preserve">Click ‘Amend’ to change anything already </w:t>
      </w:r>
      <w:r w:rsidR="00AE278B">
        <w:rPr>
          <w:rFonts w:ascii="Arial" w:hAnsi="Arial" w:cs="Arial"/>
          <w:sz w:val="28"/>
          <w:szCs w:val="28"/>
        </w:rPr>
        <w:t>submitted</w:t>
      </w:r>
      <w:r>
        <w:rPr>
          <w:rFonts w:ascii="Arial" w:hAnsi="Arial" w:cs="Arial"/>
          <w:sz w:val="28"/>
          <w:szCs w:val="28"/>
        </w:rPr>
        <w:t>.</w:t>
      </w:r>
      <w:r w:rsidR="003B0030">
        <w:rPr>
          <w:rFonts w:ascii="Arial" w:hAnsi="Arial" w:cs="Arial"/>
          <w:sz w:val="28"/>
          <w:szCs w:val="28"/>
        </w:rPr>
        <w:t xml:space="preserve">  Resubmit the notification and you will see the CHEDPP will change to V2 (version 2).  </w:t>
      </w:r>
    </w:p>
    <w:p w14:paraId="2E1AE8DE" w14:textId="1944F9E0" w:rsidR="000B3041" w:rsidRDefault="000B3041" w:rsidP="000B3041">
      <w:pPr>
        <w:pStyle w:val="NoSpacing"/>
        <w:numPr>
          <w:ilvl w:val="0"/>
          <w:numId w:val="5"/>
        </w:numPr>
        <w:rPr>
          <w:rFonts w:ascii="Arial" w:hAnsi="Arial" w:cs="Arial"/>
          <w:sz w:val="28"/>
          <w:szCs w:val="28"/>
        </w:rPr>
      </w:pPr>
      <w:r>
        <w:rPr>
          <w:rFonts w:ascii="Arial" w:hAnsi="Arial" w:cs="Arial"/>
          <w:sz w:val="28"/>
          <w:szCs w:val="28"/>
        </w:rPr>
        <w:t>‘Show notification’ shows a draft version of the CHEDPP</w:t>
      </w:r>
      <w:r w:rsidR="00B6078A">
        <w:rPr>
          <w:rFonts w:ascii="Arial" w:hAnsi="Arial" w:cs="Arial"/>
          <w:sz w:val="28"/>
          <w:szCs w:val="28"/>
        </w:rPr>
        <w:t xml:space="preserve"> (with ‘New’ watermarked).</w:t>
      </w:r>
    </w:p>
    <w:p w14:paraId="59644704" w14:textId="77945EF2" w:rsidR="000B3041" w:rsidRDefault="000B3041" w:rsidP="000B3041">
      <w:pPr>
        <w:pStyle w:val="NoSpacing"/>
        <w:numPr>
          <w:ilvl w:val="0"/>
          <w:numId w:val="5"/>
        </w:numPr>
        <w:rPr>
          <w:rFonts w:ascii="Arial" w:hAnsi="Arial" w:cs="Arial"/>
          <w:sz w:val="28"/>
          <w:szCs w:val="28"/>
        </w:rPr>
      </w:pPr>
      <w:r>
        <w:rPr>
          <w:rFonts w:ascii="Arial" w:hAnsi="Arial" w:cs="Arial"/>
          <w:sz w:val="28"/>
          <w:szCs w:val="28"/>
        </w:rPr>
        <w:t>‘Delete notification’ allows you to delete the notification completely.</w:t>
      </w:r>
    </w:p>
    <w:p w14:paraId="76735D7D" w14:textId="647367D6" w:rsidR="00DF00FC" w:rsidRDefault="00DF00FC" w:rsidP="000B3041">
      <w:pPr>
        <w:pStyle w:val="NoSpacing"/>
        <w:numPr>
          <w:ilvl w:val="0"/>
          <w:numId w:val="5"/>
        </w:numPr>
        <w:rPr>
          <w:rFonts w:ascii="Arial" w:hAnsi="Arial" w:cs="Arial"/>
          <w:sz w:val="28"/>
          <w:szCs w:val="28"/>
        </w:rPr>
      </w:pPr>
      <w:r>
        <w:rPr>
          <w:rFonts w:ascii="Arial" w:hAnsi="Arial" w:cs="Arial"/>
          <w:sz w:val="28"/>
          <w:szCs w:val="28"/>
        </w:rPr>
        <w:t>You may alert of early arrival from here</w:t>
      </w:r>
      <w:r w:rsidR="00733B24">
        <w:rPr>
          <w:rFonts w:ascii="Arial" w:hAnsi="Arial" w:cs="Arial"/>
          <w:sz w:val="28"/>
          <w:szCs w:val="28"/>
        </w:rPr>
        <w:t xml:space="preserve">, this will notify APHA the consignment has arrived. </w:t>
      </w:r>
    </w:p>
    <w:p w14:paraId="42A0748B" w14:textId="77777777" w:rsidR="000B3041" w:rsidRDefault="000B3041" w:rsidP="00AC1D9D">
      <w:pPr>
        <w:pStyle w:val="NoSpacing"/>
        <w:rPr>
          <w:rFonts w:ascii="Arial" w:hAnsi="Arial" w:cs="Arial"/>
          <w:sz w:val="28"/>
          <w:szCs w:val="28"/>
        </w:rPr>
      </w:pPr>
    </w:p>
    <w:p w14:paraId="1FA6DF58" w14:textId="31256C33" w:rsidR="009161F2" w:rsidRDefault="009161F2" w:rsidP="007175B5">
      <w:pPr>
        <w:pStyle w:val="NoSpacing"/>
        <w:rPr>
          <w:rFonts w:ascii="Arial" w:hAnsi="Arial" w:cs="Arial"/>
          <w:sz w:val="28"/>
          <w:szCs w:val="28"/>
        </w:rPr>
      </w:pPr>
      <w:r>
        <w:rPr>
          <w:rFonts w:ascii="Arial" w:hAnsi="Arial" w:cs="Arial"/>
          <w:sz w:val="28"/>
          <w:szCs w:val="28"/>
        </w:rPr>
        <w:t>Amend (</w:t>
      </w:r>
      <w:r w:rsidR="00922B46">
        <w:rPr>
          <w:rFonts w:ascii="Arial" w:hAnsi="Arial" w:cs="Arial"/>
          <w:sz w:val="28"/>
          <w:szCs w:val="28"/>
        </w:rPr>
        <w:t>yellow</w:t>
      </w:r>
      <w:r>
        <w:rPr>
          <w:rFonts w:ascii="Arial" w:hAnsi="Arial" w:cs="Arial"/>
          <w:sz w:val="28"/>
          <w:szCs w:val="28"/>
        </w:rPr>
        <w:t>)</w:t>
      </w:r>
      <w:r w:rsidR="006A75F9">
        <w:rPr>
          <w:rFonts w:ascii="Arial" w:hAnsi="Arial" w:cs="Arial"/>
          <w:sz w:val="28"/>
          <w:szCs w:val="28"/>
        </w:rPr>
        <w:t>:</w:t>
      </w:r>
    </w:p>
    <w:p w14:paraId="2C6A1164" w14:textId="4E4F3ECD" w:rsidR="006A75F9" w:rsidRDefault="006A75F9" w:rsidP="007175B5">
      <w:pPr>
        <w:pStyle w:val="NoSpacing"/>
        <w:rPr>
          <w:rFonts w:ascii="Arial" w:hAnsi="Arial" w:cs="Arial"/>
          <w:sz w:val="28"/>
          <w:szCs w:val="28"/>
        </w:rPr>
      </w:pPr>
      <w:r>
        <w:rPr>
          <w:rFonts w:ascii="Arial" w:hAnsi="Arial" w:cs="Arial"/>
          <w:sz w:val="28"/>
          <w:szCs w:val="28"/>
        </w:rPr>
        <w:t xml:space="preserve">You will only see the ‘amend’ status if APHA has set the notification to amend as they require new/amended information </w:t>
      </w:r>
      <w:r w:rsidR="007F30F8">
        <w:rPr>
          <w:rFonts w:ascii="Arial" w:hAnsi="Arial" w:cs="Arial"/>
          <w:sz w:val="28"/>
          <w:szCs w:val="28"/>
        </w:rPr>
        <w:t xml:space="preserve">or documents from you.  This will be accompanied by a call/email to advise you what is required.  </w:t>
      </w:r>
    </w:p>
    <w:p w14:paraId="0F98F99E" w14:textId="291922B4" w:rsidR="0014358F" w:rsidRDefault="0014358F" w:rsidP="0014358F">
      <w:pPr>
        <w:pStyle w:val="NoSpacing"/>
        <w:numPr>
          <w:ilvl w:val="0"/>
          <w:numId w:val="5"/>
        </w:numPr>
        <w:rPr>
          <w:rFonts w:ascii="Arial" w:hAnsi="Arial" w:cs="Arial"/>
          <w:sz w:val="28"/>
          <w:szCs w:val="28"/>
        </w:rPr>
      </w:pPr>
      <w:r>
        <w:rPr>
          <w:rFonts w:ascii="Arial" w:hAnsi="Arial" w:cs="Arial"/>
          <w:sz w:val="28"/>
          <w:szCs w:val="28"/>
        </w:rPr>
        <w:t xml:space="preserve">Click ‘Amend’ to </w:t>
      </w:r>
      <w:r w:rsidR="00BB457C">
        <w:rPr>
          <w:rFonts w:ascii="Arial" w:hAnsi="Arial" w:cs="Arial"/>
          <w:sz w:val="28"/>
          <w:szCs w:val="28"/>
        </w:rPr>
        <w:t>make the change/add the document(s) as requested.</w:t>
      </w:r>
      <w:r w:rsidR="003049EE">
        <w:rPr>
          <w:rFonts w:ascii="Arial" w:hAnsi="Arial" w:cs="Arial"/>
          <w:sz w:val="28"/>
          <w:szCs w:val="28"/>
        </w:rPr>
        <w:t xml:space="preserve">  Resubmit the notification</w:t>
      </w:r>
      <w:r w:rsidR="003B0030">
        <w:rPr>
          <w:rFonts w:ascii="Arial" w:hAnsi="Arial" w:cs="Arial"/>
          <w:sz w:val="28"/>
          <w:szCs w:val="28"/>
        </w:rPr>
        <w:t xml:space="preserve"> </w:t>
      </w:r>
      <w:r w:rsidR="003049EE">
        <w:rPr>
          <w:rFonts w:ascii="Arial" w:hAnsi="Arial" w:cs="Arial"/>
          <w:sz w:val="28"/>
          <w:szCs w:val="28"/>
        </w:rPr>
        <w:t xml:space="preserve">and you will see the </w:t>
      </w:r>
      <w:r w:rsidR="003B0030">
        <w:rPr>
          <w:rFonts w:ascii="Arial" w:hAnsi="Arial" w:cs="Arial"/>
          <w:sz w:val="28"/>
          <w:szCs w:val="28"/>
        </w:rPr>
        <w:t>CHEDPP will change to V2 (version 2).</w:t>
      </w:r>
      <w:r w:rsidR="00BB457C">
        <w:rPr>
          <w:rFonts w:ascii="Arial" w:hAnsi="Arial" w:cs="Arial"/>
          <w:sz w:val="28"/>
          <w:szCs w:val="28"/>
        </w:rPr>
        <w:t xml:space="preserve">  </w:t>
      </w:r>
    </w:p>
    <w:p w14:paraId="3BE7922B" w14:textId="77777777" w:rsidR="009161F2" w:rsidRDefault="009161F2" w:rsidP="007175B5">
      <w:pPr>
        <w:pStyle w:val="NoSpacing"/>
        <w:rPr>
          <w:rFonts w:ascii="Arial" w:hAnsi="Arial" w:cs="Arial"/>
          <w:sz w:val="28"/>
          <w:szCs w:val="28"/>
        </w:rPr>
      </w:pPr>
    </w:p>
    <w:p w14:paraId="1F14182C" w14:textId="6137C33D" w:rsidR="007175B5" w:rsidRDefault="007175B5" w:rsidP="007175B5">
      <w:pPr>
        <w:pStyle w:val="NoSpacing"/>
        <w:rPr>
          <w:rFonts w:ascii="Arial" w:hAnsi="Arial" w:cs="Arial"/>
          <w:sz w:val="28"/>
          <w:szCs w:val="28"/>
        </w:rPr>
      </w:pPr>
      <w:r>
        <w:rPr>
          <w:rFonts w:ascii="Arial" w:hAnsi="Arial" w:cs="Arial"/>
          <w:sz w:val="28"/>
          <w:szCs w:val="28"/>
        </w:rPr>
        <w:t xml:space="preserve">In </w:t>
      </w:r>
      <w:r w:rsidR="003573BC">
        <w:rPr>
          <w:rFonts w:ascii="Arial" w:hAnsi="Arial" w:cs="Arial"/>
          <w:sz w:val="28"/>
          <w:szCs w:val="28"/>
        </w:rPr>
        <w:t>P</w:t>
      </w:r>
      <w:r>
        <w:rPr>
          <w:rFonts w:ascii="Arial" w:hAnsi="Arial" w:cs="Arial"/>
          <w:sz w:val="28"/>
          <w:szCs w:val="28"/>
        </w:rPr>
        <w:t>rogress</w:t>
      </w:r>
      <w:r w:rsidR="00922B46">
        <w:rPr>
          <w:rFonts w:ascii="Arial" w:hAnsi="Arial" w:cs="Arial"/>
          <w:sz w:val="28"/>
          <w:szCs w:val="28"/>
        </w:rPr>
        <w:t xml:space="preserve"> (orange)</w:t>
      </w:r>
      <w:r>
        <w:rPr>
          <w:rFonts w:ascii="Arial" w:hAnsi="Arial" w:cs="Arial"/>
          <w:sz w:val="28"/>
          <w:szCs w:val="28"/>
        </w:rPr>
        <w:t>:</w:t>
      </w:r>
    </w:p>
    <w:p w14:paraId="60F00688" w14:textId="7BF9BEEA" w:rsidR="007175B5" w:rsidRDefault="007175B5" w:rsidP="007175B5">
      <w:pPr>
        <w:pStyle w:val="NoSpacing"/>
        <w:numPr>
          <w:ilvl w:val="0"/>
          <w:numId w:val="5"/>
        </w:numPr>
        <w:rPr>
          <w:rFonts w:ascii="Arial" w:hAnsi="Arial" w:cs="Arial"/>
          <w:sz w:val="28"/>
          <w:szCs w:val="28"/>
        </w:rPr>
      </w:pPr>
      <w:r>
        <w:rPr>
          <w:rFonts w:ascii="Arial" w:hAnsi="Arial" w:cs="Arial"/>
          <w:sz w:val="28"/>
          <w:szCs w:val="28"/>
        </w:rPr>
        <w:t>Click ‘View details’</w:t>
      </w:r>
      <w:r w:rsidR="00CC4E68">
        <w:rPr>
          <w:rFonts w:ascii="Arial" w:hAnsi="Arial" w:cs="Arial"/>
          <w:sz w:val="28"/>
          <w:szCs w:val="28"/>
        </w:rPr>
        <w:t>;</w:t>
      </w:r>
      <w:r>
        <w:rPr>
          <w:rFonts w:ascii="Arial" w:hAnsi="Arial" w:cs="Arial"/>
          <w:sz w:val="28"/>
          <w:szCs w:val="28"/>
        </w:rPr>
        <w:t xml:space="preserve"> </w:t>
      </w:r>
      <w:r w:rsidR="00CC4E68">
        <w:rPr>
          <w:rFonts w:ascii="Arial" w:hAnsi="Arial" w:cs="Arial"/>
          <w:sz w:val="28"/>
          <w:szCs w:val="28"/>
        </w:rPr>
        <w:t>the ‘Notification</w:t>
      </w:r>
      <w:r w:rsidR="003A206C">
        <w:rPr>
          <w:rFonts w:ascii="Arial" w:hAnsi="Arial" w:cs="Arial"/>
          <w:sz w:val="28"/>
          <w:szCs w:val="28"/>
        </w:rPr>
        <w:t>’</w:t>
      </w:r>
      <w:r w:rsidR="00CC4E68">
        <w:rPr>
          <w:rFonts w:ascii="Arial" w:hAnsi="Arial" w:cs="Arial"/>
          <w:sz w:val="28"/>
          <w:szCs w:val="28"/>
        </w:rPr>
        <w:t xml:space="preserve"> tab shows the detail from notification,</w:t>
      </w:r>
      <w:r w:rsidR="00CC4E68" w:rsidRPr="00CC4E68">
        <w:rPr>
          <w:rFonts w:ascii="Arial" w:hAnsi="Arial" w:cs="Arial"/>
          <w:sz w:val="28"/>
          <w:szCs w:val="28"/>
        </w:rPr>
        <w:t xml:space="preserve"> </w:t>
      </w:r>
      <w:r w:rsidR="00CC4E68">
        <w:rPr>
          <w:rFonts w:ascii="Arial" w:hAnsi="Arial" w:cs="Arial"/>
          <w:sz w:val="28"/>
          <w:szCs w:val="28"/>
        </w:rPr>
        <w:t xml:space="preserve">‘Checks’ shows the status of each check (when started).  </w:t>
      </w:r>
      <w:r w:rsidR="005B4C0A">
        <w:rPr>
          <w:rFonts w:ascii="Arial" w:hAnsi="Arial" w:cs="Arial"/>
          <w:sz w:val="28"/>
          <w:szCs w:val="28"/>
        </w:rPr>
        <w:t xml:space="preserve">  </w:t>
      </w:r>
      <w:r>
        <w:rPr>
          <w:rFonts w:ascii="Arial" w:hAnsi="Arial" w:cs="Arial"/>
          <w:sz w:val="28"/>
          <w:szCs w:val="28"/>
        </w:rPr>
        <w:t xml:space="preserve">  </w:t>
      </w:r>
    </w:p>
    <w:p w14:paraId="7337723C" w14:textId="70686BB6" w:rsidR="007175B5" w:rsidRDefault="00D31A14" w:rsidP="007175B5">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3573BC">
        <w:rPr>
          <w:rFonts w:ascii="Arial" w:hAnsi="Arial" w:cs="Arial"/>
          <w:sz w:val="28"/>
          <w:szCs w:val="28"/>
        </w:rPr>
        <w:t>I</w:t>
      </w:r>
      <w:r>
        <w:rPr>
          <w:rFonts w:ascii="Arial" w:hAnsi="Arial" w:cs="Arial"/>
          <w:sz w:val="28"/>
          <w:szCs w:val="28"/>
        </w:rPr>
        <w:t xml:space="preserve">n </w:t>
      </w:r>
      <w:r w:rsidR="003573BC">
        <w:rPr>
          <w:rFonts w:ascii="Arial" w:hAnsi="Arial" w:cs="Arial"/>
          <w:sz w:val="28"/>
          <w:szCs w:val="28"/>
        </w:rPr>
        <w:t>P</w:t>
      </w:r>
      <w:r>
        <w:rPr>
          <w:rFonts w:ascii="Arial" w:hAnsi="Arial" w:cs="Arial"/>
          <w:sz w:val="28"/>
          <w:szCs w:val="28"/>
        </w:rPr>
        <w:t xml:space="preserve">rogress’.  </w:t>
      </w:r>
    </w:p>
    <w:p w14:paraId="3126580A" w14:textId="7AC001AE" w:rsidR="007175B5" w:rsidRDefault="007175B5" w:rsidP="007175B5">
      <w:pPr>
        <w:pStyle w:val="NoSpacing"/>
        <w:numPr>
          <w:ilvl w:val="0"/>
          <w:numId w:val="5"/>
        </w:numPr>
        <w:rPr>
          <w:rFonts w:ascii="Arial" w:hAnsi="Arial" w:cs="Arial"/>
          <w:sz w:val="28"/>
          <w:szCs w:val="28"/>
        </w:rPr>
      </w:pPr>
      <w:r>
        <w:rPr>
          <w:rFonts w:ascii="Arial" w:hAnsi="Arial" w:cs="Arial"/>
          <w:sz w:val="28"/>
          <w:szCs w:val="28"/>
        </w:rPr>
        <w:lastRenderedPageBreak/>
        <w:t>‘Show notification’ shows a draft version of the CHEDPP</w:t>
      </w:r>
      <w:r w:rsidR="00D550E0">
        <w:rPr>
          <w:rFonts w:ascii="Arial" w:hAnsi="Arial" w:cs="Arial"/>
          <w:sz w:val="28"/>
          <w:szCs w:val="28"/>
        </w:rPr>
        <w:t xml:space="preserve"> (with ‘In Progress’ watermarked). </w:t>
      </w:r>
    </w:p>
    <w:p w14:paraId="0A5FC9F1" w14:textId="1D2E59BF" w:rsidR="00FA095C" w:rsidRDefault="00876B90" w:rsidP="007175B5">
      <w:pPr>
        <w:pStyle w:val="NoSpacing"/>
        <w:numPr>
          <w:ilvl w:val="0"/>
          <w:numId w:val="5"/>
        </w:numPr>
        <w:rPr>
          <w:rFonts w:ascii="Arial" w:hAnsi="Arial" w:cs="Arial"/>
          <w:sz w:val="28"/>
          <w:szCs w:val="28"/>
        </w:rPr>
      </w:pPr>
      <w:r>
        <w:rPr>
          <w:rFonts w:ascii="Arial" w:hAnsi="Arial" w:cs="Arial"/>
          <w:sz w:val="28"/>
          <w:szCs w:val="28"/>
        </w:rPr>
        <w:t>If you have a</w:t>
      </w:r>
      <w:r w:rsidR="007422AB">
        <w:rPr>
          <w:rFonts w:ascii="Arial" w:hAnsi="Arial" w:cs="Arial"/>
          <w:sz w:val="28"/>
          <w:szCs w:val="28"/>
        </w:rPr>
        <w:t xml:space="preserve"> </w:t>
      </w:r>
      <w:r w:rsidR="00B3386B">
        <w:rPr>
          <w:rFonts w:ascii="Arial" w:hAnsi="Arial" w:cs="Arial"/>
          <w:sz w:val="28"/>
          <w:szCs w:val="28"/>
        </w:rPr>
        <w:t>notification</w:t>
      </w:r>
      <w:r w:rsidR="007422AB">
        <w:rPr>
          <w:rFonts w:ascii="Arial" w:hAnsi="Arial" w:cs="Arial"/>
          <w:sz w:val="28"/>
          <w:szCs w:val="28"/>
        </w:rPr>
        <w:t xml:space="preserve"> where you have more than one commodity, and </w:t>
      </w:r>
      <w:r w:rsidR="003E5079">
        <w:rPr>
          <w:rFonts w:ascii="Arial" w:hAnsi="Arial" w:cs="Arial"/>
          <w:sz w:val="28"/>
          <w:szCs w:val="28"/>
        </w:rPr>
        <w:t>one</w:t>
      </w:r>
      <w:r w:rsidR="007422AB">
        <w:rPr>
          <w:rFonts w:ascii="Arial" w:hAnsi="Arial" w:cs="Arial"/>
          <w:sz w:val="28"/>
          <w:szCs w:val="28"/>
        </w:rPr>
        <w:t xml:space="preserve"> (or more) have be</w:t>
      </w:r>
      <w:r w:rsidR="003E5079">
        <w:rPr>
          <w:rFonts w:ascii="Arial" w:hAnsi="Arial" w:cs="Arial"/>
          <w:sz w:val="28"/>
          <w:szCs w:val="28"/>
        </w:rPr>
        <w:t>en cleared but one</w:t>
      </w:r>
      <w:r w:rsidR="00B3386B">
        <w:rPr>
          <w:rFonts w:ascii="Arial" w:hAnsi="Arial" w:cs="Arial"/>
          <w:sz w:val="28"/>
          <w:szCs w:val="28"/>
        </w:rPr>
        <w:t xml:space="preserve"> (or more)</w:t>
      </w:r>
      <w:r w:rsidR="003E5079">
        <w:rPr>
          <w:rFonts w:ascii="Arial" w:hAnsi="Arial" w:cs="Arial"/>
          <w:sz w:val="28"/>
          <w:szCs w:val="28"/>
        </w:rPr>
        <w:t xml:space="preserve"> is held (for example, due to needing samples to be tested)</w:t>
      </w:r>
      <w:r w:rsidR="0080615A">
        <w:rPr>
          <w:rFonts w:ascii="Arial" w:hAnsi="Arial" w:cs="Arial"/>
          <w:sz w:val="28"/>
          <w:szCs w:val="28"/>
        </w:rPr>
        <w:t xml:space="preserve">, you will </w:t>
      </w:r>
      <w:r w:rsidR="003369D9">
        <w:rPr>
          <w:rFonts w:ascii="Arial" w:hAnsi="Arial" w:cs="Arial"/>
          <w:sz w:val="28"/>
          <w:szCs w:val="28"/>
        </w:rPr>
        <w:t xml:space="preserve">be </w:t>
      </w:r>
      <w:r w:rsidR="0080615A">
        <w:rPr>
          <w:rFonts w:ascii="Arial" w:hAnsi="Arial" w:cs="Arial"/>
          <w:sz w:val="28"/>
          <w:szCs w:val="28"/>
        </w:rPr>
        <w:t xml:space="preserve">able to </w:t>
      </w:r>
      <w:r w:rsidR="0080615A" w:rsidRPr="00397A65">
        <w:rPr>
          <w:rFonts w:ascii="Arial" w:hAnsi="Arial" w:cs="Arial"/>
          <w:sz w:val="28"/>
          <w:szCs w:val="28"/>
        </w:rPr>
        <w:t>see which commodity is held on the ‘Checks’ tab</w:t>
      </w:r>
      <w:r w:rsidR="003573BC">
        <w:rPr>
          <w:rFonts w:ascii="Arial" w:hAnsi="Arial" w:cs="Arial"/>
          <w:sz w:val="28"/>
          <w:szCs w:val="28"/>
        </w:rPr>
        <w:t>:</w:t>
      </w:r>
      <w:r w:rsidR="00FA095C">
        <w:rPr>
          <w:rFonts w:ascii="Arial" w:hAnsi="Arial" w:cs="Arial"/>
          <w:sz w:val="28"/>
          <w:szCs w:val="28"/>
        </w:rPr>
        <w:t xml:space="preserve">  </w:t>
      </w:r>
    </w:p>
    <w:p w14:paraId="5275E67C" w14:textId="77777777" w:rsidR="00C720C3" w:rsidRDefault="0080615A" w:rsidP="00FA095C">
      <w:pPr>
        <w:pStyle w:val="NoSpacing"/>
        <w:numPr>
          <w:ilvl w:val="1"/>
          <w:numId w:val="5"/>
        </w:numPr>
        <w:rPr>
          <w:rFonts w:ascii="Arial" w:hAnsi="Arial" w:cs="Arial"/>
          <w:sz w:val="28"/>
          <w:szCs w:val="28"/>
        </w:rPr>
      </w:pPr>
      <w:r w:rsidRPr="00397A65">
        <w:rPr>
          <w:rFonts w:ascii="Arial" w:hAnsi="Arial" w:cs="Arial"/>
          <w:sz w:val="28"/>
          <w:szCs w:val="28"/>
        </w:rPr>
        <w:t>If you would like to release the commodities which have passed checks, you can click</w:t>
      </w:r>
      <w:r>
        <w:rPr>
          <w:rFonts w:ascii="Arial" w:hAnsi="Arial" w:cs="Arial"/>
          <w:sz w:val="28"/>
          <w:szCs w:val="28"/>
        </w:rPr>
        <w:t xml:space="preserve"> </w:t>
      </w:r>
      <w:r w:rsidR="007135C0">
        <w:rPr>
          <w:rFonts w:ascii="Arial" w:hAnsi="Arial" w:cs="Arial"/>
          <w:sz w:val="28"/>
          <w:szCs w:val="28"/>
        </w:rPr>
        <w:t xml:space="preserve">‘Split </w:t>
      </w:r>
      <w:r w:rsidR="0035388B">
        <w:rPr>
          <w:rFonts w:ascii="Arial" w:hAnsi="Arial" w:cs="Arial"/>
          <w:sz w:val="28"/>
          <w:szCs w:val="28"/>
        </w:rPr>
        <w:t>consignment’.</w:t>
      </w:r>
      <w:r w:rsidR="00B817D2">
        <w:rPr>
          <w:rFonts w:ascii="Arial" w:hAnsi="Arial" w:cs="Arial"/>
          <w:sz w:val="28"/>
          <w:szCs w:val="28"/>
        </w:rPr>
        <w:t xml:space="preserve">  You will be asked if you are sure, if yes, click ‘Yes, split this consignment</w:t>
      </w:r>
      <w:r w:rsidR="00B45DDA">
        <w:rPr>
          <w:rFonts w:ascii="Arial" w:hAnsi="Arial" w:cs="Arial"/>
          <w:sz w:val="28"/>
          <w:szCs w:val="28"/>
        </w:rPr>
        <w:t>’.  If no, click ‘No, don’t split this consignment’ and you will be returned to the previous screen.</w:t>
      </w:r>
      <w:r w:rsidR="0035388B">
        <w:rPr>
          <w:rFonts w:ascii="Arial" w:hAnsi="Arial" w:cs="Arial"/>
          <w:sz w:val="28"/>
          <w:szCs w:val="28"/>
        </w:rPr>
        <w:t xml:space="preserve">  </w:t>
      </w:r>
    </w:p>
    <w:p w14:paraId="44041FBC" w14:textId="46EDA760" w:rsidR="00CC7370" w:rsidRDefault="00F61681" w:rsidP="00FA095C">
      <w:pPr>
        <w:pStyle w:val="NoSpacing"/>
        <w:numPr>
          <w:ilvl w:val="1"/>
          <w:numId w:val="5"/>
        </w:numPr>
        <w:rPr>
          <w:rFonts w:ascii="Arial" w:hAnsi="Arial" w:cs="Arial"/>
          <w:sz w:val="28"/>
          <w:szCs w:val="28"/>
        </w:rPr>
      </w:pPr>
      <w:r>
        <w:rPr>
          <w:rFonts w:ascii="Arial" w:hAnsi="Arial" w:cs="Arial"/>
          <w:sz w:val="28"/>
          <w:szCs w:val="28"/>
        </w:rPr>
        <w:t>Once split,</w:t>
      </w:r>
      <w:r w:rsidR="003A206C">
        <w:rPr>
          <w:rFonts w:ascii="Arial" w:hAnsi="Arial" w:cs="Arial"/>
          <w:sz w:val="28"/>
          <w:szCs w:val="28"/>
        </w:rPr>
        <w:t xml:space="preserve"> you will see that the</w:t>
      </w:r>
      <w:r w:rsidR="00C15970">
        <w:rPr>
          <w:rFonts w:ascii="Arial" w:hAnsi="Arial" w:cs="Arial"/>
          <w:sz w:val="28"/>
          <w:szCs w:val="28"/>
        </w:rPr>
        <w:t xml:space="preserve"> v</w:t>
      </w:r>
      <w:r w:rsidR="00775FFA">
        <w:rPr>
          <w:rFonts w:ascii="Arial" w:hAnsi="Arial" w:cs="Arial"/>
          <w:sz w:val="28"/>
          <w:szCs w:val="28"/>
        </w:rPr>
        <w:t>a</w:t>
      </w:r>
      <w:r w:rsidR="00C15970">
        <w:rPr>
          <w:rFonts w:ascii="Arial" w:hAnsi="Arial" w:cs="Arial"/>
          <w:sz w:val="28"/>
          <w:szCs w:val="28"/>
        </w:rPr>
        <w:t>lid c</w:t>
      </w:r>
      <w:r w:rsidR="00775FFA">
        <w:rPr>
          <w:rFonts w:ascii="Arial" w:hAnsi="Arial" w:cs="Arial"/>
          <w:sz w:val="28"/>
          <w:szCs w:val="28"/>
        </w:rPr>
        <w:t>o</w:t>
      </w:r>
      <w:r w:rsidR="00C15970">
        <w:rPr>
          <w:rFonts w:ascii="Arial" w:hAnsi="Arial" w:cs="Arial"/>
          <w:sz w:val="28"/>
          <w:szCs w:val="28"/>
        </w:rPr>
        <w:t>mmodities</w:t>
      </w:r>
      <w:r w:rsidR="00DA34D8">
        <w:rPr>
          <w:rFonts w:ascii="Arial" w:hAnsi="Arial" w:cs="Arial"/>
          <w:sz w:val="28"/>
          <w:szCs w:val="28"/>
        </w:rPr>
        <w:t xml:space="preserve"> have a CHEDPP reference ‘CHEDPP.GB.2024</w:t>
      </w:r>
      <w:r w:rsidR="008A4687">
        <w:rPr>
          <w:rFonts w:ascii="Arial" w:hAnsi="Arial" w:cs="Arial"/>
          <w:sz w:val="28"/>
          <w:szCs w:val="28"/>
        </w:rPr>
        <w:t>.12341234V’ (</w:t>
      </w:r>
      <w:r w:rsidR="000F7EB9">
        <w:rPr>
          <w:rFonts w:ascii="Arial" w:hAnsi="Arial" w:cs="Arial"/>
          <w:sz w:val="28"/>
          <w:szCs w:val="28"/>
        </w:rPr>
        <w:t>V</w:t>
      </w:r>
      <w:r w:rsidR="008A4687">
        <w:rPr>
          <w:rFonts w:ascii="Arial" w:hAnsi="Arial" w:cs="Arial"/>
          <w:sz w:val="28"/>
          <w:szCs w:val="28"/>
        </w:rPr>
        <w:t xml:space="preserve"> for valid), and there is a new tab ‘Valid’</w:t>
      </w:r>
      <w:r w:rsidR="00471519">
        <w:rPr>
          <w:rFonts w:ascii="Arial" w:hAnsi="Arial" w:cs="Arial"/>
          <w:sz w:val="28"/>
          <w:szCs w:val="28"/>
        </w:rPr>
        <w:t xml:space="preserve"> – this shows the </w:t>
      </w:r>
      <w:r w:rsidR="00CC7370">
        <w:rPr>
          <w:rFonts w:ascii="Arial" w:hAnsi="Arial" w:cs="Arial"/>
          <w:sz w:val="28"/>
          <w:szCs w:val="28"/>
        </w:rPr>
        <w:t xml:space="preserve">valid </w:t>
      </w:r>
      <w:r w:rsidR="00471519">
        <w:rPr>
          <w:rFonts w:ascii="Arial" w:hAnsi="Arial" w:cs="Arial"/>
          <w:sz w:val="28"/>
          <w:szCs w:val="28"/>
        </w:rPr>
        <w:t>commodities which have been split.</w:t>
      </w:r>
      <w:r w:rsidR="00C61678">
        <w:rPr>
          <w:rFonts w:ascii="Arial" w:hAnsi="Arial" w:cs="Arial"/>
          <w:sz w:val="28"/>
          <w:szCs w:val="28"/>
        </w:rPr>
        <w:t xml:space="preserve">  The status of the notification on the dashboard changes to ‘Split Consignment</w:t>
      </w:r>
      <w:r w:rsidR="009161F2">
        <w:rPr>
          <w:rFonts w:ascii="Arial" w:hAnsi="Arial" w:cs="Arial"/>
          <w:sz w:val="28"/>
          <w:szCs w:val="28"/>
        </w:rPr>
        <w:t xml:space="preserve">’ (orange border).  </w:t>
      </w:r>
      <w:r w:rsidR="00DA34D8">
        <w:rPr>
          <w:rFonts w:ascii="Arial" w:hAnsi="Arial" w:cs="Arial"/>
          <w:sz w:val="28"/>
          <w:szCs w:val="28"/>
        </w:rPr>
        <w:t xml:space="preserve"> </w:t>
      </w:r>
      <w:r w:rsidR="003A206C">
        <w:rPr>
          <w:rFonts w:ascii="Arial" w:hAnsi="Arial" w:cs="Arial"/>
          <w:sz w:val="28"/>
          <w:szCs w:val="28"/>
        </w:rPr>
        <w:t xml:space="preserve"> </w:t>
      </w:r>
      <w:r>
        <w:rPr>
          <w:rFonts w:ascii="Arial" w:hAnsi="Arial" w:cs="Arial"/>
          <w:sz w:val="28"/>
          <w:szCs w:val="28"/>
        </w:rPr>
        <w:t xml:space="preserve"> </w:t>
      </w:r>
    </w:p>
    <w:p w14:paraId="19F2E707" w14:textId="77777777" w:rsidR="000F7EB9" w:rsidRDefault="00601A4C" w:rsidP="00FA095C">
      <w:pPr>
        <w:pStyle w:val="NoSpacing"/>
        <w:numPr>
          <w:ilvl w:val="1"/>
          <w:numId w:val="5"/>
        </w:numPr>
        <w:rPr>
          <w:rFonts w:ascii="Arial" w:hAnsi="Arial" w:cs="Arial"/>
          <w:sz w:val="28"/>
          <w:szCs w:val="28"/>
        </w:rPr>
      </w:pPr>
      <w:r>
        <w:rPr>
          <w:rFonts w:ascii="Arial" w:hAnsi="Arial" w:cs="Arial"/>
          <w:sz w:val="28"/>
          <w:szCs w:val="28"/>
        </w:rPr>
        <w:t>Once the held commodity has been checked</w:t>
      </w:r>
      <w:r w:rsidR="00677E69">
        <w:rPr>
          <w:rFonts w:ascii="Arial" w:hAnsi="Arial" w:cs="Arial"/>
          <w:sz w:val="28"/>
          <w:szCs w:val="28"/>
        </w:rPr>
        <w:t>, you will either see</w:t>
      </w:r>
      <w:r w:rsidR="000F7EB9">
        <w:rPr>
          <w:rFonts w:ascii="Arial" w:hAnsi="Arial" w:cs="Arial"/>
          <w:sz w:val="28"/>
          <w:szCs w:val="28"/>
        </w:rPr>
        <w:t>:</w:t>
      </w:r>
    </w:p>
    <w:p w14:paraId="00699EEE" w14:textId="4DDCF0C2" w:rsidR="000F7EB9" w:rsidRDefault="002D454F" w:rsidP="000F7EB9">
      <w:pPr>
        <w:pStyle w:val="NoSpacing"/>
        <w:numPr>
          <w:ilvl w:val="2"/>
          <w:numId w:val="5"/>
        </w:numPr>
        <w:rPr>
          <w:rFonts w:ascii="Arial" w:hAnsi="Arial" w:cs="Arial"/>
          <w:sz w:val="28"/>
          <w:szCs w:val="28"/>
        </w:rPr>
      </w:pPr>
      <w:r>
        <w:rPr>
          <w:rFonts w:ascii="Arial" w:hAnsi="Arial" w:cs="Arial"/>
          <w:sz w:val="28"/>
          <w:szCs w:val="28"/>
        </w:rPr>
        <w:t>R</w:t>
      </w:r>
      <w:r w:rsidR="00AE1C37">
        <w:rPr>
          <w:rFonts w:ascii="Arial" w:hAnsi="Arial" w:cs="Arial"/>
          <w:sz w:val="28"/>
          <w:szCs w:val="28"/>
        </w:rPr>
        <w:t>ej</w:t>
      </w:r>
      <w:r w:rsidR="000F7EB9">
        <w:rPr>
          <w:rFonts w:ascii="Arial" w:hAnsi="Arial" w:cs="Arial"/>
          <w:sz w:val="28"/>
          <w:szCs w:val="28"/>
        </w:rPr>
        <w:t>e</w:t>
      </w:r>
      <w:r w:rsidR="00AE1C37">
        <w:rPr>
          <w:rFonts w:ascii="Arial" w:hAnsi="Arial" w:cs="Arial"/>
          <w:sz w:val="28"/>
          <w:szCs w:val="28"/>
        </w:rPr>
        <w:t>cted commodit</w:t>
      </w:r>
      <w:r w:rsidR="000F7EB9">
        <w:rPr>
          <w:rFonts w:ascii="Arial" w:hAnsi="Arial" w:cs="Arial"/>
          <w:sz w:val="28"/>
          <w:szCs w:val="28"/>
        </w:rPr>
        <w:t>i</w:t>
      </w:r>
      <w:r w:rsidR="00AE1C37">
        <w:rPr>
          <w:rFonts w:ascii="Arial" w:hAnsi="Arial" w:cs="Arial"/>
          <w:sz w:val="28"/>
          <w:szCs w:val="28"/>
        </w:rPr>
        <w:t xml:space="preserve">es have a </w:t>
      </w:r>
      <w:r w:rsidR="000F7EB9">
        <w:rPr>
          <w:rFonts w:ascii="Arial" w:hAnsi="Arial" w:cs="Arial"/>
          <w:sz w:val="28"/>
          <w:szCs w:val="28"/>
        </w:rPr>
        <w:t>CHEDPP reference ‘CHEDPP.GB.2024.12341234R’ (R for rejected), and there is a new tab ‘Rejected’ – this shows the valid commodities which have been split.</w:t>
      </w:r>
    </w:p>
    <w:p w14:paraId="07F8A321" w14:textId="0808734C" w:rsidR="00876B90" w:rsidRPr="00B86DD1" w:rsidRDefault="002D454F" w:rsidP="000F7EB9">
      <w:pPr>
        <w:pStyle w:val="NoSpacing"/>
        <w:numPr>
          <w:ilvl w:val="2"/>
          <w:numId w:val="5"/>
        </w:numPr>
        <w:rPr>
          <w:rFonts w:ascii="Arial" w:hAnsi="Arial" w:cs="Arial"/>
          <w:sz w:val="28"/>
          <w:szCs w:val="28"/>
        </w:rPr>
      </w:pPr>
      <w:r w:rsidRPr="00B86DD1">
        <w:rPr>
          <w:rFonts w:ascii="Arial" w:hAnsi="Arial" w:cs="Arial"/>
          <w:sz w:val="28"/>
          <w:szCs w:val="28"/>
        </w:rPr>
        <w:t>Valid commodities</w:t>
      </w:r>
      <w:r w:rsidR="00887610" w:rsidRPr="00B86DD1">
        <w:rPr>
          <w:rFonts w:ascii="Arial" w:hAnsi="Arial" w:cs="Arial"/>
          <w:sz w:val="28"/>
          <w:szCs w:val="28"/>
        </w:rPr>
        <w:t xml:space="preserve"> wil</w:t>
      </w:r>
      <w:r w:rsidR="00B86DD1" w:rsidRPr="00B86DD1">
        <w:rPr>
          <w:rFonts w:ascii="Arial" w:hAnsi="Arial" w:cs="Arial"/>
          <w:sz w:val="28"/>
          <w:szCs w:val="28"/>
        </w:rPr>
        <w:t>l</w:t>
      </w:r>
      <w:r w:rsidR="00887610" w:rsidRPr="00B86DD1">
        <w:rPr>
          <w:rFonts w:ascii="Arial" w:hAnsi="Arial" w:cs="Arial"/>
          <w:sz w:val="28"/>
          <w:szCs w:val="28"/>
        </w:rPr>
        <w:t xml:space="preserve"> be shown</w:t>
      </w:r>
      <w:r w:rsidR="00B86DD1" w:rsidRPr="00B86DD1">
        <w:rPr>
          <w:rFonts w:ascii="Arial" w:hAnsi="Arial" w:cs="Arial"/>
          <w:sz w:val="28"/>
          <w:szCs w:val="28"/>
        </w:rPr>
        <w:t xml:space="preserve"> on the CHEDPP with the watermark ‘Split consignment’. </w:t>
      </w:r>
      <w:r w:rsidR="000F7EB9" w:rsidRPr="00B86DD1">
        <w:rPr>
          <w:rFonts w:ascii="Arial" w:hAnsi="Arial" w:cs="Arial"/>
          <w:sz w:val="28"/>
          <w:szCs w:val="28"/>
        </w:rPr>
        <w:t xml:space="preserve">   </w:t>
      </w:r>
    </w:p>
    <w:p w14:paraId="3387D51C" w14:textId="77777777" w:rsidR="0018730F" w:rsidRDefault="0018730F" w:rsidP="0018730F">
      <w:pPr>
        <w:pStyle w:val="NoSpacing"/>
        <w:rPr>
          <w:rFonts w:ascii="Arial" w:hAnsi="Arial" w:cs="Arial"/>
          <w:sz w:val="28"/>
          <w:szCs w:val="28"/>
        </w:rPr>
      </w:pPr>
    </w:p>
    <w:p w14:paraId="0912D44D" w14:textId="79292D2C" w:rsidR="0018730F" w:rsidRDefault="0018730F" w:rsidP="0018730F">
      <w:pPr>
        <w:pStyle w:val="NoSpacing"/>
        <w:rPr>
          <w:rFonts w:ascii="Arial" w:hAnsi="Arial" w:cs="Arial"/>
          <w:sz w:val="28"/>
          <w:szCs w:val="28"/>
        </w:rPr>
      </w:pPr>
      <w:r>
        <w:rPr>
          <w:rFonts w:ascii="Arial" w:hAnsi="Arial" w:cs="Arial"/>
          <w:sz w:val="28"/>
          <w:szCs w:val="28"/>
        </w:rPr>
        <w:t>Rejected</w:t>
      </w:r>
      <w:r w:rsidR="00D40135">
        <w:rPr>
          <w:rFonts w:ascii="Arial" w:hAnsi="Arial" w:cs="Arial"/>
          <w:sz w:val="28"/>
          <w:szCs w:val="28"/>
        </w:rPr>
        <w:t xml:space="preserve"> (red)</w:t>
      </w:r>
      <w:r>
        <w:rPr>
          <w:rFonts w:ascii="Arial" w:hAnsi="Arial" w:cs="Arial"/>
          <w:sz w:val="28"/>
          <w:szCs w:val="28"/>
        </w:rPr>
        <w:t>:</w:t>
      </w:r>
    </w:p>
    <w:p w14:paraId="326742B9" w14:textId="70379080" w:rsidR="0018730F" w:rsidRDefault="0018730F" w:rsidP="0018730F">
      <w:pPr>
        <w:pStyle w:val="NoSpacing"/>
        <w:numPr>
          <w:ilvl w:val="0"/>
          <w:numId w:val="5"/>
        </w:numPr>
        <w:rPr>
          <w:rFonts w:ascii="Arial" w:hAnsi="Arial" w:cs="Arial"/>
          <w:sz w:val="28"/>
          <w:szCs w:val="28"/>
        </w:rPr>
      </w:pPr>
      <w:r>
        <w:rPr>
          <w:rFonts w:ascii="Arial" w:hAnsi="Arial" w:cs="Arial"/>
          <w:sz w:val="28"/>
          <w:szCs w:val="28"/>
        </w:rPr>
        <w:t>Click ‘View details’</w:t>
      </w:r>
      <w:r w:rsidR="00CC15C3">
        <w:rPr>
          <w:rFonts w:ascii="Arial" w:hAnsi="Arial" w:cs="Arial"/>
          <w:sz w:val="28"/>
          <w:szCs w:val="28"/>
        </w:rPr>
        <w:t>:</w:t>
      </w:r>
      <w:r w:rsidR="00BA3EDB">
        <w:rPr>
          <w:rFonts w:ascii="Arial" w:hAnsi="Arial" w:cs="Arial"/>
          <w:sz w:val="28"/>
          <w:szCs w:val="28"/>
        </w:rPr>
        <w:t xml:space="preserve"> the ‘Notification</w:t>
      </w:r>
      <w:r w:rsidR="00482C68">
        <w:rPr>
          <w:rFonts w:ascii="Arial" w:hAnsi="Arial" w:cs="Arial"/>
          <w:sz w:val="28"/>
          <w:szCs w:val="28"/>
        </w:rPr>
        <w:t>’</w:t>
      </w:r>
      <w:r w:rsidR="00BA3EDB">
        <w:rPr>
          <w:rFonts w:ascii="Arial" w:hAnsi="Arial" w:cs="Arial"/>
          <w:sz w:val="28"/>
          <w:szCs w:val="28"/>
        </w:rPr>
        <w:t xml:space="preserve"> tab shows the detail from notification, ‘Checks’ shows </w:t>
      </w:r>
      <w:r w:rsidR="00CC15C3">
        <w:rPr>
          <w:rFonts w:ascii="Arial" w:hAnsi="Arial" w:cs="Arial"/>
          <w:sz w:val="28"/>
          <w:szCs w:val="28"/>
        </w:rPr>
        <w:t>the status of each check.</w:t>
      </w:r>
      <w:r w:rsidR="00144DF8">
        <w:rPr>
          <w:rFonts w:ascii="Arial" w:hAnsi="Arial" w:cs="Arial"/>
          <w:sz w:val="28"/>
          <w:szCs w:val="28"/>
        </w:rPr>
        <w:t xml:space="preserve">  </w:t>
      </w:r>
      <w:r>
        <w:rPr>
          <w:rFonts w:ascii="Arial" w:hAnsi="Arial" w:cs="Arial"/>
          <w:sz w:val="28"/>
          <w:szCs w:val="28"/>
        </w:rPr>
        <w:t xml:space="preserve">  </w:t>
      </w:r>
    </w:p>
    <w:p w14:paraId="3E778840" w14:textId="5ECEF238" w:rsidR="0018730F" w:rsidRDefault="0018730F" w:rsidP="0018730F">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482C68">
        <w:rPr>
          <w:rFonts w:ascii="Arial" w:hAnsi="Arial" w:cs="Arial"/>
          <w:sz w:val="28"/>
          <w:szCs w:val="28"/>
        </w:rPr>
        <w:t>R</w:t>
      </w:r>
      <w:r w:rsidR="00144DF8">
        <w:rPr>
          <w:rFonts w:ascii="Arial" w:hAnsi="Arial" w:cs="Arial"/>
          <w:sz w:val="28"/>
          <w:szCs w:val="28"/>
        </w:rPr>
        <w:t>ejected</w:t>
      </w:r>
      <w:r>
        <w:rPr>
          <w:rFonts w:ascii="Arial" w:hAnsi="Arial" w:cs="Arial"/>
          <w:sz w:val="28"/>
          <w:szCs w:val="28"/>
        </w:rPr>
        <w:t xml:space="preserve">’.  </w:t>
      </w:r>
    </w:p>
    <w:p w14:paraId="0AB2DF50" w14:textId="0661B730" w:rsidR="0018730F" w:rsidRDefault="0018730F" w:rsidP="0018730F">
      <w:pPr>
        <w:pStyle w:val="NoSpacing"/>
        <w:numPr>
          <w:ilvl w:val="0"/>
          <w:numId w:val="5"/>
        </w:numPr>
        <w:rPr>
          <w:rFonts w:ascii="Arial" w:hAnsi="Arial" w:cs="Arial"/>
          <w:sz w:val="28"/>
          <w:szCs w:val="28"/>
        </w:rPr>
      </w:pPr>
      <w:r>
        <w:rPr>
          <w:rFonts w:ascii="Arial" w:hAnsi="Arial" w:cs="Arial"/>
          <w:sz w:val="28"/>
          <w:szCs w:val="28"/>
        </w:rPr>
        <w:t>‘Show notification’ shows a draft version of the CHEDPP</w:t>
      </w:r>
      <w:r w:rsidR="00CC15C3">
        <w:rPr>
          <w:rFonts w:ascii="Arial" w:hAnsi="Arial" w:cs="Arial"/>
          <w:sz w:val="28"/>
          <w:szCs w:val="28"/>
        </w:rPr>
        <w:t xml:space="preserve"> (with ‘Rejected’ watermarked)</w:t>
      </w:r>
      <w:r>
        <w:rPr>
          <w:rFonts w:ascii="Arial" w:hAnsi="Arial" w:cs="Arial"/>
          <w:sz w:val="28"/>
          <w:szCs w:val="28"/>
        </w:rPr>
        <w:t>.</w:t>
      </w:r>
    </w:p>
    <w:p w14:paraId="0EAC337E" w14:textId="77777777" w:rsidR="005D10CC" w:rsidRDefault="005D10CC" w:rsidP="005D10CC">
      <w:pPr>
        <w:pStyle w:val="NoSpacing"/>
        <w:rPr>
          <w:rFonts w:ascii="Arial" w:hAnsi="Arial" w:cs="Arial"/>
          <w:sz w:val="28"/>
          <w:szCs w:val="28"/>
        </w:rPr>
      </w:pPr>
    </w:p>
    <w:p w14:paraId="171EE8B5" w14:textId="11EF7BA2" w:rsidR="005D10CC" w:rsidRDefault="005D10CC" w:rsidP="005D10CC">
      <w:pPr>
        <w:pStyle w:val="NoSpacing"/>
        <w:rPr>
          <w:rFonts w:ascii="Arial" w:hAnsi="Arial" w:cs="Arial"/>
          <w:sz w:val="28"/>
          <w:szCs w:val="28"/>
        </w:rPr>
      </w:pPr>
      <w:r>
        <w:rPr>
          <w:rFonts w:ascii="Arial" w:hAnsi="Arial" w:cs="Arial"/>
          <w:sz w:val="28"/>
          <w:szCs w:val="28"/>
        </w:rPr>
        <w:t>Valid</w:t>
      </w:r>
      <w:r w:rsidR="00D40135">
        <w:rPr>
          <w:rFonts w:ascii="Arial" w:hAnsi="Arial" w:cs="Arial"/>
          <w:sz w:val="28"/>
          <w:szCs w:val="28"/>
        </w:rPr>
        <w:t xml:space="preserve"> (green)</w:t>
      </w:r>
      <w:r>
        <w:rPr>
          <w:rFonts w:ascii="Arial" w:hAnsi="Arial" w:cs="Arial"/>
          <w:sz w:val="28"/>
          <w:szCs w:val="28"/>
        </w:rPr>
        <w:t>:</w:t>
      </w:r>
    </w:p>
    <w:p w14:paraId="17D22D37" w14:textId="3FEAFD26" w:rsidR="005D10CC" w:rsidRDefault="005D10CC" w:rsidP="005D10CC">
      <w:pPr>
        <w:pStyle w:val="NoSpacing"/>
        <w:numPr>
          <w:ilvl w:val="0"/>
          <w:numId w:val="5"/>
        </w:numPr>
        <w:rPr>
          <w:rFonts w:ascii="Arial" w:hAnsi="Arial" w:cs="Arial"/>
          <w:sz w:val="28"/>
          <w:szCs w:val="28"/>
        </w:rPr>
      </w:pPr>
      <w:r>
        <w:rPr>
          <w:rFonts w:ascii="Arial" w:hAnsi="Arial" w:cs="Arial"/>
          <w:sz w:val="28"/>
          <w:szCs w:val="28"/>
        </w:rPr>
        <w:t xml:space="preserve">Click ‘View details’: the </w:t>
      </w:r>
      <w:r w:rsidR="00482C68">
        <w:rPr>
          <w:rFonts w:ascii="Arial" w:hAnsi="Arial" w:cs="Arial"/>
          <w:sz w:val="28"/>
          <w:szCs w:val="28"/>
        </w:rPr>
        <w:t>‘</w:t>
      </w:r>
      <w:r>
        <w:rPr>
          <w:rFonts w:ascii="Arial" w:hAnsi="Arial" w:cs="Arial"/>
          <w:sz w:val="28"/>
          <w:szCs w:val="28"/>
        </w:rPr>
        <w:t>Notification</w:t>
      </w:r>
      <w:r w:rsidR="00482C68">
        <w:rPr>
          <w:rFonts w:ascii="Arial" w:hAnsi="Arial" w:cs="Arial"/>
          <w:sz w:val="28"/>
          <w:szCs w:val="28"/>
        </w:rPr>
        <w:t>’</w:t>
      </w:r>
      <w:r>
        <w:rPr>
          <w:rFonts w:ascii="Arial" w:hAnsi="Arial" w:cs="Arial"/>
          <w:sz w:val="28"/>
          <w:szCs w:val="28"/>
        </w:rPr>
        <w:t xml:space="preserve"> tab shows the detail from notification, ‘Checks’ shows the status of each check.    </w:t>
      </w:r>
    </w:p>
    <w:p w14:paraId="751D5910" w14:textId="2A99B23B" w:rsidR="005D10CC" w:rsidRDefault="005D10CC" w:rsidP="005D10CC">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482C68">
        <w:rPr>
          <w:rFonts w:ascii="Arial" w:hAnsi="Arial" w:cs="Arial"/>
          <w:sz w:val="28"/>
          <w:szCs w:val="28"/>
        </w:rPr>
        <w:t>Valid</w:t>
      </w:r>
      <w:r>
        <w:rPr>
          <w:rFonts w:ascii="Arial" w:hAnsi="Arial" w:cs="Arial"/>
          <w:sz w:val="28"/>
          <w:szCs w:val="28"/>
        </w:rPr>
        <w:t xml:space="preserve">’.  </w:t>
      </w:r>
    </w:p>
    <w:p w14:paraId="226E9690" w14:textId="502D610B" w:rsidR="00715912" w:rsidRPr="007C484F" w:rsidRDefault="005D10CC" w:rsidP="00715912">
      <w:pPr>
        <w:pStyle w:val="NoSpacing"/>
        <w:numPr>
          <w:ilvl w:val="0"/>
          <w:numId w:val="5"/>
        </w:numPr>
        <w:rPr>
          <w:rFonts w:ascii="Arial" w:hAnsi="Arial" w:cs="Arial"/>
          <w:sz w:val="28"/>
          <w:szCs w:val="28"/>
        </w:rPr>
      </w:pPr>
      <w:r w:rsidRPr="007C484F">
        <w:rPr>
          <w:rFonts w:ascii="Arial" w:hAnsi="Arial" w:cs="Arial"/>
          <w:sz w:val="28"/>
          <w:szCs w:val="28"/>
        </w:rPr>
        <w:t xml:space="preserve">‘Show notification’ shows </w:t>
      </w:r>
      <w:r w:rsidR="000B007E" w:rsidRPr="007C484F">
        <w:rPr>
          <w:rFonts w:ascii="Arial" w:hAnsi="Arial" w:cs="Arial"/>
          <w:sz w:val="28"/>
          <w:szCs w:val="28"/>
        </w:rPr>
        <w:t xml:space="preserve">the </w:t>
      </w:r>
      <w:r w:rsidRPr="007C484F">
        <w:rPr>
          <w:rFonts w:ascii="Arial" w:hAnsi="Arial" w:cs="Arial"/>
          <w:sz w:val="28"/>
          <w:szCs w:val="28"/>
        </w:rPr>
        <w:t>CHEDPP (with ‘</w:t>
      </w:r>
      <w:r w:rsidR="000B007E" w:rsidRPr="007C484F">
        <w:rPr>
          <w:rFonts w:ascii="Arial" w:hAnsi="Arial" w:cs="Arial"/>
          <w:sz w:val="28"/>
          <w:szCs w:val="28"/>
        </w:rPr>
        <w:t>Valid</w:t>
      </w:r>
      <w:r w:rsidRPr="007C484F">
        <w:rPr>
          <w:rFonts w:ascii="Arial" w:hAnsi="Arial" w:cs="Arial"/>
          <w:sz w:val="28"/>
          <w:szCs w:val="28"/>
        </w:rPr>
        <w:t>’ watermarked).</w:t>
      </w:r>
    </w:p>
    <w:p w14:paraId="2DBEDE8E" w14:textId="7684EE8B" w:rsidR="00340009" w:rsidRPr="00284E47" w:rsidRDefault="002510AF" w:rsidP="00715912">
      <w:pPr>
        <w:pStyle w:val="NoSpacing"/>
        <w:ind w:left="567"/>
        <w:rPr>
          <w:rFonts w:ascii="Arial" w:hAnsi="Arial" w:cs="Arial"/>
          <w:sz w:val="28"/>
          <w:szCs w:val="28"/>
        </w:rPr>
      </w:pPr>
      <w:r>
        <w:rPr>
          <w:rFonts w:ascii="Arial" w:hAnsi="Arial" w:cs="Arial"/>
          <w:sz w:val="28"/>
          <w:szCs w:val="28"/>
        </w:rPr>
        <w:t xml:space="preserve">      </w:t>
      </w:r>
    </w:p>
    <w:p w14:paraId="60F00284" w14:textId="0FA6D2DC" w:rsidR="00340009" w:rsidRDefault="00340009">
      <w:pPr>
        <w:spacing w:after="0" w:line="240" w:lineRule="auto"/>
        <w:rPr>
          <w:rFonts w:ascii="Arial" w:hAnsi="Arial" w:cs="Arial"/>
          <w:sz w:val="28"/>
          <w:szCs w:val="28"/>
        </w:rPr>
      </w:pPr>
    </w:p>
    <w:sectPr w:rsidR="00340009">
      <w:footerReference w:type="default" r:id="rId9"/>
      <w:pgSz w:w="11906" w:h="16838"/>
      <w:pgMar w:top="1440" w:right="1274"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03287" w14:textId="77777777" w:rsidR="00DB573E" w:rsidRDefault="00DB573E">
      <w:pPr>
        <w:spacing w:after="0" w:line="240" w:lineRule="auto"/>
      </w:pPr>
      <w:r>
        <w:separator/>
      </w:r>
    </w:p>
  </w:endnote>
  <w:endnote w:type="continuationSeparator" w:id="0">
    <w:p w14:paraId="7B641289" w14:textId="77777777" w:rsidR="00DB573E" w:rsidRDefault="00DB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0EB1C" w14:textId="77777777" w:rsidR="00503411" w:rsidRDefault="00503411">
    <w:pPr>
      <w:pStyle w:val="Footer"/>
      <w:jc w:val="right"/>
    </w:pPr>
    <w:r>
      <w:fldChar w:fldCharType="begin"/>
    </w:r>
    <w:r>
      <w:instrText xml:space="preserve"> PAGE </w:instrText>
    </w:r>
    <w:r>
      <w:fldChar w:fldCharType="separate"/>
    </w:r>
    <w:r>
      <w:t>3</w:t>
    </w:r>
    <w:r>
      <w:fldChar w:fldCharType="end"/>
    </w:r>
  </w:p>
  <w:p w14:paraId="7788585A" w14:textId="48D49080" w:rsidR="00503411" w:rsidRDefault="00CF6C99">
    <w:pPr>
      <w:pStyle w:val="Footer"/>
      <w:jc w:val="right"/>
    </w:pPr>
    <w:r>
      <w:t>1</w:t>
    </w:r>
    <w:r w:rsidR="00C17738">
      <w:t>9</w:t>
    </w:r>
    <w:r w:rsidR="00DF42E3">
      <w:t>/0</w:t>
    </w:r>
    <w:r>
      <w:t>4</w:t>
    </w:r>
    <w:r w:rsidR="00DF42E3">
      <w:t>/2</w:t>
    </w:r>
    <w:r w:rsidR="008F0965">
      <w:t>4</w:t>
    </w:r>
  </w:p>
  <w:p w14:paraId="44B263F7" w14:textId="77777777" w:rsidR="00503411" w:rsidRDefault="0050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30BE1" w14:textId="77777777" w:rsidR="00DB573E" w:rsidRDefault="00DB573E">
      <w:pPr>
        <w:spacing w:after="0" w:line="240" w:lineRule="auto"/>
      </w:pPr>
      <w:r>
        <w:rPr>
          <w:color w:val="000000"/>
        </w:rPr>
        <w:separator/>
      </w:r>
    </w:p>
  </w:footnote>
  <w:footnote w:type="continuationSeparator" w:id="0">
    <w:p w14:paraId="282CB712" w14:textId="77777777" w:rsidR="00DB573E" w:rsidRDefault="00DB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B78EA"/>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74214"/>
    <w:multiLevelType w:val="hybridMultilevel"/>
    <w:tmpl w:val="6FE06580"/>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70D7B75"/>
    <w:multiLevelType w:val="multilevel"/>
    <w:tmpl w:val="089EE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77C43"/>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C62FE"/>
    <w:multiLevelType w:val="multilevel"/>
    <w:tmpl w:val="B1AEFFB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A8E09A6"/>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66B23"/>
    <w:multiLevelType w:val="multilevel"/>
    <w:tmpl w:val="EE98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5B5D07"/>
    <w:multiLevelType w:val="multilevel"/>
    <w:tmpl w:val="1E70FD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617EB"/>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6528663">
    <w:abstractNumId w:val="7"/>
  </w:num>
  <w:num w:numId="2" w16cid:durableId="69623165">
    <w:abstractNumId w:val="6"/>
  </w:num>
  <w:num w:numId="3" w16cid:durableId="1281186321">
    <w:abstractNumId w:val="2"/>
  </w:num>
  <w:num w:numId="4" w16cid:durableId="1313413000">
    <w:abstractNumId w:val="8"/>
  </w:num>
  <w:num w:numId="5" w16cid:durableId="1996252365">
    <w:abstractNumId w:val="3"/>
  </w:num>
  <w:num w:numId="6" w16cid:durableId="687487613">
    <w:abstractNumId w:val="0"/>
  </w:num>
  <w:num w:numId="7" w16cid:durableId="539900112">
    <w:abstractNumId w:val="5"/>
  </w:num>
  <w:num w:numId="8" w16cid:durableId="2078892913">
    <w:abstractNumId w:val="4"/>
  </w:num>
  <w:num w:numId="9" w16cid:durableId="85068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09"/>
    <w:rsid w:val="00012530"/>
    <w:rsid w:val="00015424"/>
    <w:rsid w:val="00060FF0"/>
    <w:rsid w:val="00074786"/>
    <w:rsid w:val="000B007E"/>
    <w:rsid w:val="000B3041"/>
    <w:rsid w:val="000C0ABF"/>
    <w:rsid w:val="000C316B"/>
    <w:rsid w:val="000C63BA"/>
    <w:rsid w:val="000F7EB9"/>
    <w:rsid w:val="0014358F"/>
    <w:rsid w:val="0014433A"/>
    <w:rsid w:val="00144DF8"/>
    <w:rsid w:val="0018730F"/>
    <w:rsid w:val="001F1452"/>
    <w:rsid w:val="00216432"/>
    <w:rsid w:val="002510AF"/>
    <w:rsid w:val="00253D72"/>
    <w:rsid w:val="00284E47"/>
    <w:rsid w:val="002B7FD9"/>
    <w:rsid w:val="002C268F"/>
    <w:rsid w:val="002D454F"/>
    <w:rsid w:val="002F6FC9"/>
    <w:rsid w:val="003049EE"/>
    <w:rsid w:val="003369D9"/>
    <w:rsid w:val="00340009"/>
    <w:rsid w:val="0035388B"/>
    <w:rsid w:val="00354260"/>
    <w:rsid w:val="00356938"/>
    <w:rsid w:val="003573BC"/>
    <w:rsid w:val="00397A65"/>
    <w:rsid w:val="003A206C"/>
    <w:rsid w:val="003B0030"/>
    <w:rsid w:val="003B353C"/>
    <w:rsid w:val="003D00A8"/>
    <w:rsid w:val="003D398E"/>
    <w:rsid w:val="003E5079"/>
    <w:rsid w:val="00471519"/>
    <w:rsid w:val="00482C68"/>
    <w:rsid w:val="004A49F3"/>
    <w:rsid w:val="004B6909"/>
    <w:rsid w:val="004E7C33"/>
    <w:rsid w:val="00503411"/>
    <w:rsid w:val="0056111F"/>
    <w:rsid w:val="00564FE3"/>
    <w:rsid w:val="005967CD"/>
    <w:rsid w:val="005B4C0A"/>
    <w:rsid w:val="005D10CC"/>
    <w:rsid w:val="005D188F"/>
    <w:rsid w:val="00601730"/>
    <w:rsid w:val="00601A4C"/>
    <w:rsid w:val="00677E69"/>
    <w:rsid w:val="006872C8"/>
    <w:rsid w:val="006A75F9"/>
    <w:rsid w:val="00701490"/>
    <w:rsid w:val="007135C0"/>
    <w:rsid w:val="00715912"/>
    <w:rsid w:val="007175B5"/>
    <w:rsid w:val="007202DB"/>
    <w:rsid w:val="007225DD"/>
    <w:rsid w:val="007249DB"/>
    <w:rsid w:val="00733B24"/>
    <w:rsid w:val="007422AB"/>
    <w:rsid w:val="00752253"/>
    <w:rsid w:val="00775FFA"/>
    <w:rsid w:val="00782CF0"/>
    <w:rsid w:val="00784A5C"/>
    <w:rsid w:val="00797012"/>
    <w:rsid w:val="007A5D95"/>
    <w:rsid w:val="007B67E6"/>
    <w:rsid w:val="007C484F"/>
    <w:rsid w:val="007E4CDA"/>
    <w:rsid w:val="007F30F8"/>
    <w:rsid w:val="00802555"/>
    <w:rsid w:val="0080615A"/>
    <w:rsid w:val="00855688"/>
    <w:rsid w:val="00876B90"/>
    <w:rsid w:val="00887610"/>
    <w:rsid w:val="008A4687"/>
    <w:rsid w:val="008D419C"/>
    <w:rsid w:val="008F0965"/>
    <w:rsid w:val="009161F2"/>
    <w:rsid w:val="00922B46"/>
    <w:rsid w:val="00923C1B"/>
    <w:rsid w:val="009642C5"/>
    <w:rsid w:val="00981188"/>
    <w:rsid w:val="009F66D6"/>
    <w:rsid w:val="00A83468"/>
    <w:rsid w:val="00A873FD"/>
    <w:rsid w:val="00A92BDB"/>
    <w:rsid w:val="00A957F4"/>
    <w:rsid w:val="00AB1C11"/>
    <w:rsid w:val="00AC1D9D"/>
    <w:rsid w:val="00AC55BF"/>
    <w:rsid w:val="00AD420C"/>
    <w:rsid w:val="00AE1C37"/>
    <w:rsid w:val="00AE278B"/>
    <w:rsid w:val="00B3386B"/>
    <w:rsid w:val="00B45DDA"/>
    <w:rsid w:val="00B57545"/>
    <w:rsid w:val="00B6078A"/>
    <w:rsid w:val="00B717B2"/>
    <w:rsid w:val="00B817D2"/>
    <w:rsid w:val="00B86DD1"/>
    <w:rsid w:val="00BA3EDB"/>
    <w:rsid w:val="00BB457C"/>
    <w:rsid w:val="00BC56CC"/>
    <w:rsid w:val="00BD2033"/>
    <w:rsid w:val="00BD2B4F"/>
    <w:rsid w:val="00BF27CE"/>
    <w:rsid w:val="00C013C1"/>
    <w:rsid w:val="00C15970"/>
    <w:rsid w:val="00C17738"/>
    <w:rsid w:val="00C43BCC"/>
    <w:rsid w:val="00C61678"/>
    <w:rsid w:val="00C720C3"/>
    <w:rsid w:val="00C77D3E"/>
    <w:rsid w:val="00CB3879"/>
    <w:rsid w:val="00CB6DB9"/>
    <w:rsid w:val="00CC15C3"/>
    <w:rsid w:val="00CC4E68"/>
    <w:rsid w:val="00CC7370"/>
    <w:rsid w:val="00CF6C99"/>
    <w:rsid w:val="00D10751"/>
    <w:rsid w:val="00D14863"/>
    <w:rsid w:val="00D31A14"/>
    <w:rsid w:val="00D40135"/>
    <w:rsid w:val="00D46B60"/>
    <w:rsid w:val="00D550E0"/>
    <w:rsid w:val="00D92447"/>
    <w:rsid w:val="00DA34D8"/>
    <w:rsid w:val="00DB364B"/>
    <w:rsid w:val="00DB573E"/>
    <w:rsid w:val="00DD7307"/>
    <w:rsid w:val="00DF00FC"/>
    <w:rsid w:val="00DF42E3"/>
    <w:rsid w:val="00E003D6"/>
    <w:rsid w:val="00E06893"/>
    <w:rsid w:val="00E20669"/>
    <w:rsid w:val="00E46AEA"/>
    <w:rsid w:val="00E75E23"/>
    <w:rsid w:val="00E80206"/>
    <w:rsid w:val="00E90E6A"/>
    <w:rsid w:val="00F43AFE"/>
    <w:rsid w:val="00F477A2"/>
    <w:rsid w:val="00F61681"/>
    <w:rsid w:val="00F73CFA"/>
    <w:rsid w:val="00F75E21"/>
    <w:rsid w:val="00FA095C"/>
    <w:rsid w:val="00FC2F46"/>
    <w:rsid w:val="00FC7660"/>
    <w:rsid w:val="00FD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748"/>
  <w15:docId w15:val="{B0FE265A-DA38-4282-95DA-FF2D569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rFonts w:ascii="Times New Roman" w:hAnsi="Times New Roman" w:cs="Times New Roman"/>
      <w:color w:val="0563C1"/>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line="240" w:lineRule="auto"/>
    </w:pPr>
  </w:style>
  <w:style w:type="character" w:styleId="FollowedHyperlink">
    <w:name w:val="FollowedHyperlink"/>
    <w:basedOn w:val="DefaultParagraphFont"/>
    <w:uiPriority w:val="99"/>
    <w:semiHidden/>
    <w:unhideWhenUsed/>
    <w:rsid w:val="00923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v.uk/guidance/import-of-products-animals-food-and-feed-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9505-DBE0-48C9-82A1-A9C46831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Sandip</dc:creator>
  <dc:description/>
  <cp:lastModifiedBy>Powell1, Helen</cp:lastModifiedBy>
  <cp:revision>2</cp:revision>
  <dcterms:created xsi:type="dcterms:W3CDTF">2024-04-19T10:38:00Z</dcterms:created>
  <dcterms:modified xsi:type="dcterms:W3CDTF">2024-04-19T10:38:00Z</dcterms:modified>
</cp:coreProperties>
</file>