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22" w:type="dxa"/>
        <w:tblCellMar>
          <w:left w:w="0" w:type="dxa"/>
          <w:right w:w="0" w:type="dxa"/>
        </w:tblCellMar>
        <w:tblLook w:val="04A0" w:firstRow="1" w:lastRow="0" w:firstColumn="1" w:lastColumn="0" w:noHBand="0" w:noVBand="1"/>
      </w:tblPr>
      <w:tblGrid>
        <w:gridCol w:w="1430"/>
        <w:gridCol w:w="5494"/>
        <w:gridCol w:w="2771"/>
        <w:gridCol w:w="1407"/>
        <w:gridCol w:w="1407"/>
        <w:gridCol w:w="1429"/>
      </w:tblGrid>
      <w:tr w:rsidR="004E5900" w14:paraId="355E9B4B" w14:textId="77777777">
        <w:trPr>
          <w:tblHeader/>
          <w:tblCellSpacing w:w="22" w:type="dxa"/>
        </w:trPr>
        <w:tc>
          <w:tcPr>
            <w:tcW w:w="494" w:type="pct"/>
            <w:tcBorders>
              <w:top w:val="single" w:sz="8" w:space="0" w:color="auto"/>
              <w:left w:val="single" w:sz="8" w:space="0" w:color="auto"/>
              <w:bottom w:val="single" w:sz="8" w:space="0" w:color="auto"/>
              <w:right w:val="single" w:sz="8" w:space="0" w:color="auto"/>
            </w:tcBorders>
            <w:shd w:val="clear" w:color="auto" w:fill="B9202C"/>
            <w:tcMar>
              <w:top w:w="15" w:type="dxa"/>
              <w:left w:w="15" w:type="dxa"/>
              <w:bottom w:w="15" w:type="dxa"/>
              <w:right w:w="15" w:type="dxa"/>
            </w:tcMar>
            <w:vAlign w:val="center"/>
            <w:hideMark/>
          </w:tcPr>
          <w:p w14:paraId="0C47A97A" w14:textId="77777777" w:rsidR="004E5900" w:rsidRDefault="004E5900">
            <w:pPr>
              <w:jc w:val="center"/>
              <w:rPr>
                <w:rFonts w:ascii="Montserrat" w:hAnsi="Montserrat" w:cs="Aptos"/>
                <w:b/>
                <w:bCs/>
                <w:kern w:val="0"/>
                <w:sz w:val="24"/>
                <w:szCs w:val="24"/>
                <w:lang w:eastAsia="en-GB"/>
              </w:rPr>
            </w:pPr>
            <w:r>
              <w:rPr>
                <w:rFonts w:ascii="Montserrat" w:hAnsi="Montserrat" w:cs="Aptos"/>
                <w:b/>
                <w:bCs/>
                <w:color w:val="FFFFFF"/>
                <w:kern w:val="0"/>
                <w:sz w:val="24"/>
                <w:szCs w:val="24"/>
                <w:lang w:eastAsia="en-GB"/>
              </w:rPr>
              <w:t>Notifying Member</w:t>
            </w:r>
          </w:p>
        </w:tc>
        <w:tc>
          <w:tcPr>
            <w:tcW w:w="1974" w:type="pct"/>
            <w:tcBorders>
              <w:top w:val="single" w:sz="8" w:space="0" w:color="auto"/>
              <w:left w:val="single" w:sz="8" w:space="0" w:color="auto"/>
              <w:bottom w:val="single" w:sz="8" w:space="0" w:color="auto"/>
              <w:right w:val="single" w:sz="8" w:space="0" w:color="auto"/>
            </w:tcBorders>
            <w:shd w:val="clear" w:color="auto" w:fill="E5594F"/>
            <w:tcMar>
              <w:top w:w="15" w:type="dxa"/>
              <w:left w:w="15" w:type="dxa"/>
              <w:bottom w:w="15" w:type="dxa"/>
              <w:right w:w="15" w:type="dxa"/>
            </w:tcMar>
            <w:vAlign w:val="center"/>
            <w:hideMark/>
          </w:tcPr>
          <w:p w14:paraId="343D7614" w14:textId="77777777" w:rsidR="004E5900" w:rsidRDefault="004E5900">
            <w:pPr>
              <w:jc w:val="center"/>
              <w:rPr>
                <w:rFonts w:ascii="Montserrat" w:hAnsi="Montserrat" w:cs="Aptos"/>
                <w:b/>
                <w:bCs/>
                <w:kern w:val="0"/>
                <w:sz w:val="24"/>
                <w:szCs w:val="24"/>
                <w:lang w:eastAsia="en-GB"/>
              </w:rPr>
            </w:pPr>
            <w:r>
              <w:rPr>
                <w:rFonts w:ascii="Montserrat" w:hAnsi="Montserrat" w:cs="Aptos"/>
                <w:b/>
                <w:bCs/>
                <w:color w:val="FFFFFF"/>
                <w:kern w:val="0"/>
                <w:sz w:val="24"/>
                <w:szCs w:val="24"/>
                <w:lang w:eastAsia="en-GB"/>
              </w:rPr>
              <w:t xml:space="preserve">Symbol and title </w:t>
            </w:r>
          </w:p>
        </w:tc>
        <w:tc>
          <w:tcPr>
            <w:tcW w:w="988" w:type="pct"/>
            <w:tcBorders>
              <w:top w:val="single" w:sz="8" w:space="0" w:color="auto"/>
              <w:left w:val="single" w:sz="8" w:space="0" w:color="auto"/>
              <w:bottom w:val="single" w:sz="8" w:space="0" w:color="auto"/>
              <w:right w:val="single" w:sz="8" w:space="0" w:color="auto"/>
            </w:tcBorders>
            <w:shd w:val="clear" w:color="auto" w:fill="F5C53E"/>
            <w:tcMar>
              <w:top w:w="15" w:type="dxa"/>
              <w:left w:w="15" w:type="dxa"/>
              <w:bottom w:w="15" w:type="dxa"/>
              <w:right w:w="15" w:type="dxa"/>
            </w:tcMar>
            <w:vAlign w:val="center"/>
            <w:hideMark/>
          </w:tcPr>
          <w:p w14:paraId="34E79F0E" w14:textId="77777777" w:rsidR="004E5900" w:rsidRDefault="004E5900">
            <w:pPr>
              <w:jc w:val="center"/>
              <w:rPr>
                <w:rFonts w:ascii="Montserrat" w:hAnsi="Montserrat" w:cs="Aptos"/>
                <w:b/>
                <w:bCs/>
                <w:kern w:val="0"/>
                <w:sz w:val="24"/>
                <w:szCs w:val="24"/>
                <w:lang w:eastAsia="en-GB"/>
              </w:rPr>
            </w:pPr>
            <w:r>
              <w:rPr>
                <w:rFonts w:ascii="Montserrat" w:hAnsi="Montserrat" w:cs="Aptos"/>
                <w:b/>
                <w:bCs/>
                <w:color w:val="FFFFFF"/>
                <w:kern w:val="0"/>
                <w:sz w:val="24"/>
                <w:szCs w:val="24"/>
                <w:lang w:eastAsia="en-GB"/>
              </w:rPr>
              <w:t>Products covered</w:t>
            </w:r>
          </w:p>
        </w:tc>
        <w:tc>
          <w:tcPr>
            <w:tcW w:w="494" w:type="pct"/>
            <w:tcBorders>
              <w:top w:val="single" w:sz="8" w:space="0" w:color="auto"/>
              <w:left w:val="single" w:sz="8" w:space="0" w:color="auto"/>
              <w:bottom w:val="single" w:sz="8" w:space="0" w:color="auto"/>
              <w:right w:val="single" w:sz="8" w:space="0" w:color="auto"/>
            </w:tcBorders>
            <w:shd w:val="clear" w:color="auto" w:fill="99C8CA"/>
            <w:tcMar>
              <w:top w:w="15" w:type="dxa"/>
              <w:left w:w="15" w:type="dxa"/>
              <w:bottom w:w="15" w:type="dxa"/>
              <w:right w:w="15" w:type="dxa"/>
            </w:tcMar>
            <w:vAlign w:val="center"/>
            <w:hideMark/>
          </w:tcPr>
          <w:p w14:paraId="34CDA1FF" w14:textId="77777777" w:rsidR="004E5900" w:rsidRDefault="004E5900">
            <w:pPr>
              <w:jc w:val="center"/>
              <w:rPr>
                <w:rFonts w:ascii="Montserrat" w:hAnsi="Montserrat" w:cs="Aptos"/>
                <w:b/>
                <w:bCs/>
                <w:kern w:val="0"/>
                <w:sz w:val="24"/>
                <w:szCs w:val="24"/>
                <w:lang w:eastAsia="en-GB"/>
              </w:rPr>
            </w:pPr>
            <w:r>
              <w:rPr>
                <w:rFonts w:ascii="Montserrat" w:hAnsi="Montserrat" w:cs="Aptos"/>
                <w:b/>
                <w:bCs/>
                <w:color w:val="FFFFFF"/>
                <w:kern w:val="0"/>
                <w:sz w:val="24"/>
                <w:szCs w:val="24"/>
                <w:lang w:eastAsia="en-GB"/>
              </w:rPr>
              <w:t>Comment deadline</w:t>
            </w:r>
          </w:p>
        </w:tc>
        <w:tc>
          <w:tcPr>
            <w:tcW w:w="494" w:type="pct"/>
            <w:tcBorders>
              <w:top w:val="single" w:sz="8" w:space="0" w:color="auto"/>
              <w:left w:val="single" w:sz="8" w:space="0" w:color="auto"/>
              <w:bottom w:val="single" w:sz="8" w:space="0" w:color="auto"/>
              <w:right w:val="single" w:sz="8" w:space="0" w:color="auto"/>
            </w:tcBorders>
            <w:shd w:val="clear" w:color="auto" w:fill="319FA2"/>
            <w:tcMar>
              <w:top w:w="15" w:type="dxa"/>
              <w:left w:w="15" w:type="dxa"/>
              <w:bottom w:w="15" w:type="dxa"/>
              <w:right w:w="15" w:type="dxa"/>
            </w:tcMar>
            <w:vAlign w:val="center"/>
            <w:hideMark/>
          </w:tcPr>
          <w:p w14:paraId="4FCC792B" w14:textId="77777777" w:rsidR="004E5900" w:rsidRDefault="004E5900">
            <w:pPr>
              <w:jc w:val="center"/>
              <w:rPr>
                <w:rFonts w:ascii="Montserrat" w:hAnsi="Montserrat" w:cs="Aptos"/>
                <w:b/>
                <w:bCs/>
                <w:kern w:val="0"/>
                <w:sz w:val="24"/>
                <w:szCs w:val="24"/>
                <w:lang w:eastAsia="en-GB"/>
              </w:rPr>
            </w:pPr>
            <w:r>
              <w:rPr>
                <w:rFonts w:ascii="Montserrat" w:hAnsi="Montserrat" w:cs="Aptos"/>
                <w:b/>
                <w:bCs/>
                <w:color w:val="FFFFFF"/>
                <w:kern w:val="0"/>
                <w:sz w:val="24"/>
                <w:szCs w:val="24"/>
                <w:lang w:eastAsia="en-GB"/>
              </w:rPr>
              <w:t>Download</w:t>
            </w:r>
          </w:p>
        </w:tc>
        <w:tc>
          <w:tcPr>
            <w:tcW w:w="494" w:type="pct"/>
            <w:tcBorders>
              <w:top w:val="single" w:sz="8" w:space="0" w:color="auto"/>
              <w:left w:val="single" w:sz="8" w:space="0" w:color="auto"/>
              <w:bottom w:val="single" w:sz="8" w:space="0" w:color="auto"/>
              <w:right w:val="single" w:sz="8" w:space="0" w:color="auto"/>
            </w:tcBorders>
            <w:shd w:val="clear" w:color="auto" w:fill="DEB887"/>
            <w:tcMar>
              <w:top w:w="15" w:type="dxa"/>
              <w:left w:w="15" w:type="dxa"/>
              <w:bottom w:w="15" w:type="dxa"/>
              <w:right w:w="15" w:type="dxa"/>
            </w:tcMar>
            <w:vAlign w:val="center"/>
            <w:hideMark/>
          </w:tcPr>
          <w:p w14:paraId="72515609" w14:textId="77777777" w:rsidR="004E5900" w:rsidRDefault="004E5900">
            <w:pPr>
              <w:jc w:val="center"/>
              <w:rPr>
                <w:rFonts w:ascii="Montserrat" w:hAnsi="Montserrat" w:cs="Aptos"/>
                <w:b/>
                <w:bCs/>
                <w:kern w:val="0"/>
                <w:sz w:val="24"/>
                <w:szCs w:val="24"/>
                <w:lang w:eastAsia="en-GB"/>
              </w:rPr>
            </w:pPr>
            <w:r>
              <w:rPr>
                <w:rFonts w:ascii="Montserrat" w:hAnsi="Montserrat" w:cs="Aptos"/>
                <w:b/>
                <w:bCs/>
                <w:color w:val="FFFFFF"/>
                <w:kern w:val="0"/>
                <w:sz w:val="24"/>
                <w:szCs w:val="24"/>
                <w:lang w:eastAsia="en-GB"/>
              </w:rPr>
              <w:t>Full text link</w:t>
            </w:r>
          </w:p>
        </w:tc>
      </w:tr>
      <w:tr w:rsidR="004E5900" w14:paraId="131AED95" w14:textId="7777777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09786830" w14:textId="77777777" w:rsidR="004E5900" w:rsidRDefault="004E5900">
            <w:pPr>
              <w:jc w:val="center"/>
              <w:rPr>
                <w:rFonts w:ascii="Montserrat" w:hAnsi="Montserrat" w:cs="Aptos"/>
                <w:kern w:val="0"/>
                <w:sz w:val="24"/>
                <w:szCs w:val="24"/>
                <w:lang w:eastAsia="en-GB"/>
              </w:rPr>
            </w:pPr>
            <w:r>
              <w:rPr>
                <w:rFonts w:ascii="Montserrat" w:hAnsi="Montserrat" w:cs="Aptos"/>
                <w:color w:val="000000"/>
                <w:kern w:val="0"/>
                <w:sz w:val="24"/>
                <w:szCs w:val="24"/>
                <w:lang w:eastAsia="en-GB"/>
              </w:rPr>
              <w:t>Canada</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6B41A80A" w14:textId="77777777" w:rsidR="004E5900" w:rsidRDefault="004E5900">
            <w:pPr>
              <w:rPr>
                <w:rFonts w:ascii="Montserrat" w:hAnsi="Montserrat" w:cs="Aptos"/>
                <w:kern w:val="0"/>
                <w:sz w:val="24"/>
                <w:szCs w:val="24"/>
                <w:lang w:eastAsia="en-GB"/>
              </w:rPr>
            </w:pPr>
            <w:hyperlink r:id="rId4" w:history="1">
              <w:r>
                <w:rPr>
                  <w:rStyle w:val="Hyperlink"/>
                  <w:rFonts w:ascii="Montserrat" w:eastAsiaTheme="majorEastAsia" w:hAnsi="Montserrat" w:cs="Aptos"/>
                  <w:b/>
                  <w:bCs/>
                  <w:kern w:val="0"/>
                  <w:sz w:val="24"/>
                  <w:szCs w:val="24"/>
                  <w:lang w:eastAsia="en-GB"/>
                </w:rPr>
                <w:t>G/SPS/N/CAN/1615</w:t>
              </w:r>
            </w:hyperlink>
          </w:p>
          <w:p w14:paraId="50D88716" w14:textId="77777777" w:rsidR="004E5900" w:rsidRDefault="004E5900">
            <w:pPr>
              <w:rPr>
                <w:rFonts w:ascii="Montserrat" w:hAnsi="Montserrat" w:cs="Aptos"/>
                <w:kern w:val="0"/>
                <w:sz w:val="24"/>
                <w:szCs w:val="24"/>
                <w:lang w:eastAsia="en-GB"/>
              </w:rPr>
            </w:pPr>
            <w:r>
              <w:rPr>
                <w:rFonts w:ascii="Montserrat" w:hAnsi="Montserrat" w:cs="Aptos"/>
                <w:b/>
                <w:bCs/>
                <w:color w:val="000000"/>
                <w:kern w:val="0"/>
                <w:sz w:val="24"/>
                <w:szCs w:val="24"/>
                <w:lang w:eastAsia="en-GB"/>
              </w:rPr>
              <w:t>RMD-25-01 Emerald Ash Borer management in Canada</w:t>
            </w:r>
          </w:p>
          <w:p w14:paraId="1DC32FC9" w14:textId="77777777" w:rsidR="004E5900" w:rsidRDefault="004E5900">
            <w:pPr>
              <w:rPr>
                <w:rFonts w:ascii="Montserrat" w:hAnsi="Montserrat" w:cs="Aptos"/>
                <w:kern w:val="0"/>
                <w:sz w:val="24"/>
                <w:szCs w:val="24"/>
                <w:lang w:eastAsia="en-GB"/>
              </w:rPr>
            </w:pPr>
            <w:r>
              <w:rPr>
                <w:rFonts w:ascii="Montserrat" w:hAnsi="Montserrat" w:cs="Aptos"/>
                <w:color w:val="000000"/>
                <w:kern w:val="0"/>
                <w:sz w:val="24"/>
                <w:szCs w:val="24"/>
                <w:lang w:eastAsia="en-GB"/>
              </w:rPr>
              <w:t xml:space="preserve">With most of the ash (Fraxinus spp.) population being infested in Eastern Canada (Ontario, Québec, New Brunswick and Nova Scotia) and the pest continuing to spread, the Canadian Food Inspection Agency (CFIA) intends to reevaluate its management </w:t>
            </w:r>
            <w:proofErr w:type="spellStart"/>
            <w:r>
              <w:rPr>
                <w:rFonts w:ascii="Montserrat" w:hAnsi="Montserrat" w:cs="Aptos"/>
                <w:color w:val="000000"/>
                <w:kern w:val="0"/>
                <w:sz w:val="24"/>
                <w:szCs w:val="24"/>
                <w:lang w:eastAsia="en-GB"/>
              </w:rPr>
              <w:t>strat</w:t>
            </w:r>
            <w:proofErr w:type="spellEnd"/>
            <w:r>
              <w:rPr>
                <w:rFonts w:ascii="Montserrat" w:hAnsi="Montserrat" w:cs="Aptos"/>
                <w:color w:val="000000"/>
                <w:kern w:val="0"/>
                <w:sz w:val="24"/>
                <w:szCs w:val="24"/>
                <w:lang w:eastAsia="en-GB"/>
              </w:rPr>
              <w:t>...</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640CEEDC" w14:textId="77777777" w:rsidR="004E5900" w:rsidRDefault="004E5900">
            <w:pPr>
              <w:rPr>
                <w:rFonts w:ascii="Montserrat" w:hAnsi="Montserrat" w:cs="Aptos"/>
                <w:kern w:val="0"/>
                <w:sz w:val="24"/>
                <w:szCs w:val="24"/>
                <w:lang w:eastAsia="en-GB"/>
              </w:rPr>
            </w:pPr>
            <w:r>
              <w:rPr>
                <w:rFonts w:ascii="Montserrat" w:hAnsi="Montserrat" w:cs="Aptos"/>
                <w:b/>
                <w:bCs/>
                <w:color w:val="000000"/>
                <w:kern w:val="0"/>
                <w:sz w:val="24"/>
                <w:szCs w:val="24"/>
                <w:lang w:eastAsia="en-GB"/>
              </w:rPr>
              <w:t xml:space="preserve">Description: </w:t>
            </w:r>
            <w:r>
              <w:rPr>
                <w:rFonts w:ascii="Montserrat" w:hAnsi="Montserrat" w:cs="Aptos"/>
                <w:color w:val="000000"/>
                <w:kern w:val="0"/>
                <w:sz w:val="24"/>
                <w:szCs w:val="24"/>
                <w:lang w:eastAsia="en-GB"/>
              </w:rPr>
              <w:t>Any articles of chapter 44 with components of ash ...</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5F345AA4" w14:textId="77777777" w:rsidR="004E5900" w:rsidRDefault="004E5900">
            <w:pPr>
              <w:jc w:val="center"/>
              <w:rPr>
                <w:rFonts w:ascii="Montserrat" w:hAnsi="Montserrat" w:cs="Aptos"/>
                <w:kern w:val="0"/>
                <w:sz w:val="24"/>
                <w:szCs w:val="24"/>
                <w:lang w:eastAsia="en-GB"/>
              </w:rPr>
            </w:pPr>
            <w:r>
              <w:rPr>
                <w:rFonts w:ascii="Montserrat" w:hAnsi="Montserrat" w:cs="Aptos"/>
                <w:color w:val="000000"/>
                <w:kern w:val="0"/>
                <w:sz w:val="24"/>
                <w:szCs w:val="24"/>
                <w:lang w:eastAsia="en-GB"/>
              </w:rPr>
              <w:t>30/11/2025</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768634EB" w14:textId="77777777" w:rsidR="004E5900" w:rsidRDefault="004E5900">
            <w:pPr>
              <w:jc w:val="center"/>
              <w:rPr>
                <w:rFonts w:ascii="Montserrat" w:hAnsi="Montserrat" w:cs="Aptos"/>
                <w:kern w:val="0"/>
                <w:sz w:val="24"/>
                <w:szCs w:val="24"/>
                <w:lang w:eastAsia="en-GB"/>
              </w:rPr>
            </w:pPr>
            <w:hyperlink r:id="rId5" w:history="1">
              <w:r>
                <w:rPr>
                  <w:rStyle w:val="Hyperlink"/>
                  <w:rFonts w:ascii="Montserrat" w:eastAsiaTheme="majorEastAsia" w:hAnsi="Montserrat" w:cs="Aptos"/>
                  <w:kern w:val="0"/>
                  <w:sz w:val="24"/>
                  <w:szCs w:val="24"/>
                  <w:lang w:eastAsia="en-GB"/>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15A9186E" w14:textId="77777777" w:rsidR="004E5900" w:rsidRDefault="004E5900">
            <w:pPr>
              <w:rPr>
                <w:rFonts w:ascii="Montserrat" w:hAnsi="Montserrat" w:cs="Aptos"/>
                <w:kern w:val="0"/>
                <w:sz w:val="24"/>
                <w:szCs w:val="24"/>
                <w:lang w:eastAsia="en-GB"/>
              </w:rPr>
            </w:pPr>
          </w:p>
        </w:tc>
      </w:tr>
    </w:tbl>
    <w:p w14:paraId="1065084C" w14:textId="77777777" w:rsidR="004E5900" w:rsidRDefault="004E5900"/>
    <w:tbl>
      <w:tblPr>
        <w:tblW w:w="5000" w:type="pct"/>
        <w:tblCellSpacing w:w="22" w:type="dxa"/>
        <w:tblCellMar>
          <w:left w:w="0" w:type="dxa"/>
          <w:right w:w="0" w:type="dxa"/>
        </w:tblCellMar>
        <w:tblLook w:val="04A0" w:firstRow="1" w:lastRow="0" w:firstColumn="1" w:lastColumn="0" w:noHBand="0" w:noVBand="1"/>
      </w:tblPr>
      <w:tblGrid>
        <w:gridCol w:w="1480"/>
        <w:gridCol w:w="5415"/>
        <w:gridCol w:w="2690"/>
        <w:gridCol w:w="1373"/>
        <w:gridCol w:w="1404"/>
        <w:gridCol w:w="1576"/>
      </w:tblGrid>
      <w:tr w:rsidR="004E5900" w14:paraId="738EB33F" w14:textId="77777777">
        <w:trPr>
          <w:tblHeader/>
          <w:tblCellSpacing w:w="22" w:type="dxa"/>
        </w:trPr>
        <w:tc>
          <w:tcPr>
            <w:tcW w:w="495" w:type="pct"/>
            <w:tcBorders>
              <w:top w:val="single" w:sz="8" w:space="0" w:color="auto"/>
              <w:left w:val="single" w:sz="8" w:space="0" w:color="auto"/>
              <w:bottom w:val="single" w:sz="8" w:space="0" w:color="auto"/>
              <w:right w:val="single" w:sz="8" w:space="0" w:color="auto"/>
            </w:tcBorders>
            <w:shd w:val="clear" w:color="auto" w:fill="B9202C"/>
            <w:tcMar>
              <w:top w:w="15" w:type="dxa"/>
              <w:left w:w="15" w:type="dxa"/>
              <w:bottom w:w="15" w:type="dxa"/>
              <w:right w:w="15" w:type="dxa"/>
            </w:tcMar>
            <w:vAlign w:val="center"/>
            <w:hideMark/>
          </w:tcPr>
          <w:p w14:paraId="402DC4DE" w14:textId="77777777" w:rsidR="004E5900" w:rsidRDefault="004E5900">
            <w:pPr>
              <w:jc w:val="center"/>
              <w:rPr>
                <w:rFonts w:ascii="Montserrat" w:hAnsi="Montserrat" w:cs="Aptos"/>
                <w:b/>
                <w:bCs/>
                <w:kern w:val="0"/>
                <w:sz w:val="24"/>
                <w:szCs w:val="24"/>
                <w:lang w:eastAsia="en-GB"/>
              </w:rPr>
            </w:pPr>
            <w:r>
              <w:rPr>
                <w:rFonts w:ascii="Montserrat" w:hAnsi="Montserrat" w:cs="Aptos"/>
                <w:b/>
                <w:bCs/>
                <w:color w:val="FFFFFF"/>
                <w:kern w:val="0"/>
                <w:sz w:val="24"/>
                <w:szCs w:val="24"/>
                <w:lang w:eastAsia="en-GB"/>
              </w:rPr>
              <w:t>Notifying Member</w:t>
            </w:r>
          </w:p>
        </w:tc>
        <w:tc>
          <w:tcPr>
            <w:tcW w:w="1978" w:type="pct"/>
            <w:tcBorders>
              <w:top w:val="single" w:sz="8" w:space="0" w:color="auto"/>
              <w:left w:val="single" w:sz="8" w:space="0" w:color="auto"/>
              <w:bottom w:val="single" w:sz="8" w:space="0" w:color="auto"/>
              <w:right w:val="single" w:sz="8" w:space="0" w:color="auto"/>
            </w:tcBorders>
            <w:shd w:val="clear" w:color="auto" w:fill="E5594F"/>
            <w:tcMar>
              <w:top w:w="15" w:type="dxa"/>
              <w:left w:w="15" w:type="dxa"/>
              <w:bottom w:w="15" w:type="dxa"/>
              <w:right w:w="15" w:type="dxa"/>
            </w:tcMar>
            <w:vAlign w:val="center"/>
            <w:hideMark/>
          </w:tcPr>
          <w:p w14:paraId="36E64E11" w14:textId="77777777" w:rsidR="004E5900" w:rsidRDefault="004E5900">
            <w:pPr>
              <w:jc w:val="center"/>
              <w:rPr>
                <w:rFonts w:ascii="Montserrat" w:hAnsi="Montserrat" w:cs="Aptos"/>
                <w:b/>
                <w:bCs/>
                <w:kern w:val="0"/>
                <w:sz w:val="24"/>
                <w:szCs w:val="24"/>
                <w:lang w:eastAsia="en-GB"/>
              </w:rPr>
            </w:pPr>
            <w:r>
              <w:rPr>
                <w:rFonts w:ascii="Montserrat" w:hAnsi="Montserrat" w:cs="Aptos"/>
                <w:b/>
                <w:bCs/>
                <w:color w:val="FFFFFF"/>
                <w:kern w:val="0"/>
                <w:sz w:val="24"/>
                <w:szCs w:val="24"/>
                <w:lang w:eastAsia="en-GB"/>
              </w:rPr>
              <w:t xml:space="preserve">Symbol and title </w:t>
            </w:r>
          </w:p>
        </w:tc>
        <w:tc>
          <w:tcPr>
            <w:tcW w:w="989" w:type="pct"/>
            <w:tcBorders>
              <w:top w:val="single" w:sz="8" w:space="0" w:color="auto"/>
              <w:left w:val="single" w:sz="8" w:space="0" w:color="auto"/>
              <w:bottom w:val="single" w:sz="8" w:space="0" w:color="auto"/>
              <w:right w:val="single" w:sz="8" w:space="0" w:color="auto"/>
            </w:tcBorders>
            <w:shd w:val="clear" w:color="auto" w:fill="F5C53E"/>
            <w:tcMar>
              <w:top w:w="15" w:type="dxa"/>
              <w:left w:w="15" w:type="dxa"/>
              <w:bottom w:w="15" w:type="dxa"/>
              <w:right w:w="15" w:type="dxa"/>
            </w:tcMar>
            <w:vAlign w:val="center"/>
            <w:hideMark/>
          </w:tcPr>
          <w:p w14:paraId="3C4DBEB6" w14:textId="77777777" w:rsidR="004E5900" w:rsidRDefault="004E5900">
            <w:pPr>
              <w:jc w:val="center"/>
              <w:rPr>
                <w:rFonts w:ascii="Montserrat" w:hAnsi="Montserrat" w:cs="Aptos"/>
                <w:b/>
                <w:bCs/>
                <w:kern w:val="0"/>
                <w:sz w:val="24"/>
                <w:szCs w:val="24"/>
                <w:lang w:eastAsia="en-GB"/>
              </w:rPr>
            </w:pPr>
            <w:r>
              <w:rPr>
                <w:rFonts w:ascii="Montserrat" w:hAnsi="Montserrat" w:cs="Aptos"/>
                <w:b/>
                <w:bCs/>
                <w:color w:val="FFFFFF"/>
                <w:kern w:val="0"/>
                <w:sz w:val="24"/>
                <w:szCs w:val="24"/>
                <w:lang w:eastAsia="en-GB"/>
              </w:rPr>
              <w:t>Products covered</w:t>
            </w:r>
          </w:p>
        </w:tc>
        <w:tc>
          <w:tcPr>
            <w:tcW w:w="494" w:type="pct"/>
            <w:tcBorders>
              <w:top w:val="single" w:sz="8" w:space="0" w:color="auto"/>
              <w:left w:val="single" w:sz="8" w:space="0" w:color="auto"/>
              <w:bottom w:val="single" w:sz="8" w:space="0" w:color="auto"/>
              <w:right w:val="single" w:sz="8" w:space="0" w:color="auto"/>
            </w:tcBorders>
            <w:shd w:val="clear" w:color="auto" w:fill="99C8CA"/>
            <w:tcMar>
              <w:top w:w="15" w:type="dxa"/>
              <w:left w:w="15" w:type="dxa"/>
              <w:bottom w:w="15" w:type="dxa"/>
              <w:right w:w="15" w:type="dxa"/>
            </w:tcMar>
            <w:vAlign w:val="center"/>
            <w:hideMark/>
          </w:tcPr>
          <w:p w14:paraId="0D9A3279" w14:textId="77777777" w:rsidR="004E5900" w:rsidRDefault="004E5900">
            <w:pPr>
              <w:jc w:val="center"/>
              <w:rPr>
                <w:rFonts w:ascii="Montserrat" w:hAnsi="Montserrat" w:cs="Aptos"/>
                <w:b/>
                <w:bCs/>
                <w:kern w:val="0"/>
                <w:sz w:val="24"/>
                <w:szCs w:val="24"/>
                <w:lang w:eastAsia="en-GB"/>
              </w:rPr>
            </w:pPr>
            <w:r>
              <w:rPr>
                <w:rFonts w:ascii="Montserrat" w:hAnsi="Montserrat" w:cs="Aptos"/>
                <w:b/>
                <w:bCs/>
                <w:color w:val="FFFFFF"/>
                <w:kern w:val="0"/>
                <w:sz w:val="24"/>
                <w:szCs w:val="24"/>
                <w:lang w:eastAsia="en-GB"/>
              </w:rPr>
              <w:t>Comment deadline</w:t>
            </w:r>
          </w:p>
        </w:tc>
        <w:tc>
          <w:tcPr>
            <w:tcW w:w="494" w:type="pct"/>
            <w:tcBorders>
              <w:top w:val="single" w:sz="8" w:space="0" w:color="auto"/>
              <w:left w:val="single" w:sz="8" w:space="0" w:color="auto"/>
              <w:bottom w:val="single" w:sz="8" w:space="0" w:color="auto"/>
              <w:right w:val="single" w:sz="8" w:space="0" w:color="auto"/>
            </w:tcBorders>
            <w:shd w:val="clear" w:color="auto" w:fill="319FA2"/>
            <w:tcMar>
              <w:top w:w="15" w:type="dxa"/>
              <w:left w:w="15" w:type="dxa"/>
              <w:bottom w:w="15" w:type="dxa"/>
              <w:right w:w="15" w:type="dxa"/>
            </w:tcMar>
            <w:vAlign w:val="center"/>
            <w:hideMark/>
          </w:tcPr>
          <w:p w14:paraId="6F8F0413" w14:textId="77777777" w:rsidR="004E5900" w:rsidRDefault="004E5900">
            <w:pPr>
              <w:jc w:val="center"/>
              <w:rPr>
                <w:rFonts w:ascii="Montserrat" w:hAnsi="Montserrat" w:cs="Aptos"/>
                <w:b/>
                <w:bCs/>
                <w:kern w:val="0"/>
                <w:sz w:val="24"/>
                <w:szCs w:val="24"/>
                <w:lang w:eastAsia="en-GB"/>
              </w:rPr>
            </w:pPr>
            <w:r>
              <w:rPr>
                <w:rFonts w:ascii="Montserrat" w:hAnsi="Montserrat" w:cs="Aptos"/>
                <w:b/>
                <w:bCs/>
                <w:color w:val="FFFFFF"/>
                <w:kern w:val="0"/>
                <w:sz w:val="24"/>
                <w:szCs w:val="24"/>
                <w:lang w:eastAsia="en-GB"/>
              </w:rPr>
              <w:t>Download</w:t>
            </w:r>
          </w:p>
        </w:tc>
        <w:tc>
          <w:tcPr>
            <w:tcW w:w="494" w:type="pct"/>
            <w:tcBorders>
              <w:top w:val="single" w:sz="8" w:space="0" w:color="auto"/>
              <w:left w:val="single" w:sz="8" w:space="0" w:color="auto"/>
              <w:bottom w:val="single" w:sz="8" w:space="0" w:color="auto"/>
              <w:right w:val="single" w:sz="8" w:space="0" w:color="auto"/>
            </w:tcBorders>
            <w:shd w:val="clear" w:color="auto" w:fill="DEB887"/>
            <w:tcMar>
              <w:top w:w="15" w:type="dxa"/>
              <w:left w:w="15" w:type="dxa"/>
              <w:bottom w:w="15" w:type="dxa"/>
              <w:right w:w="15" w:type="dxa"/>
            </w:tcMar>
            <w:vAlign w:val="center"/>
            <w:hideMark/>
          </w:tcPr>
          <w:p w14:paraId="5C9C4EFA" w14:textId="77777777" w:rsidR="004E5900" w:rsidRDefault="004E5900">
            <w:pPr>
              <w:jc w:val="center"/>
              <w:rPr>
                <w:rFonts w:ascii="Montserrat" w:hAnsi="Montserrat" w:cs="Aptos"/>
                <w:b/>
                <w:bCs/>
                <w:kern w:val="0"/>
                <w:sz w:val="24"/>
                <w:szCs w:val="24"/>
                <w:lang w:eastAsia="en-GB"/>
              </w:rPr>
            </w:pPr>
            <w:r>
              <w:rPr>
                <w:rFonts w:ascii="Montserrat" w:hAnsi="Montserrat" w:cs="Aptos"/>
                <w:b/>
                <w:bCs/>
                <w:color w:val="FFFFFF"/>
                <w:kern w:val="0"/>
                <w:sz w:val="24"/>
                <w:szCs w:val="24"/>
                <w:lang w:eastAsia="en-GB"/>
              </w:rPr>
              <w:t>Full text link</w:t>
            </w:r>
          </w:p>
        </w:tc>
      </w:tr>
      <w:tr w:rsidR="004E5900" w14:paraId="3BBE4E27" w14:textId="7777777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447F5D57" w14:textId="77777777" w:rsidR="004E5900" w:rsidRDefault="004E5900">
            <w:pPr>
              <w:jc w:val="center"/>
              <w:rPr>
                <w:rFonts w:ascii="Montserrat" w:hAnsi="Montserrat" w:cs="Aptos"/>
                <w:kern w:val="0"/>
                <w:sz w:val="24"/>
                <w:szCs w:val="24"/>
                <w:lang w:eastAsia="en-GB"/>
              </w:rPr>
            </w:pPr>
            <w:r>
              <w:rPr>
                <w:rFonts w:ascii="Montserrat" w:hAnsi="Montserrat" w:cs="Aptos"/>
                <w:color w:val="000000"/>
                <w:kern w:val="0"/>
                <w:sz w:val="24"/>
                <w:szCs w:val="24"/>
                <w:lang w:eastAsia="en-GB"/>
              </w:rPr>
              <w:t>Philippines</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652CAA58" w14:textId="77777777" w:rsidR="004E5900" w:rsidRDefault="004E5900">
            <w:pPr>
              <w:rPr>
                <w:rFonts w:ascii="Montserrat" w:hAnsi="Montserrat" w:cs="Aptos"/>
                <w:kern w:val="0"/>
                <w:sz w:val="24"/>
                <w:szCs w:val="24"/>
                <w:lang w:eastAsia="en-GB"/>
              </w:rPr>
            </w:pPr>
            <w:hyperlink r:id="rId6" w:history="1">
              <w:r>
                <w:rPr>
                  <w:rStyle w:val="Hyperlink"/>
                  <w:rFonts w:ascii="Montserrat" w:eastAsiaTheme="majorEastAsia" w:hAnsi="Montserrat" w:cs="Aptos"/>
                  <w:b/>
                  <w:bCs/>
                  <w:kern w:val="0"/>
                  <w:sz w:val="24"/>
                  <w:szCs w:val="24"/>
                  <w:lang w:eastAsia="en-GB"/>
                </w:rPr>
                <w:t>G/SPS/N/PHL/533</w:t>
              </w:r>
            </w:hyperlink>
          </w:p>
          <w:p w14:paraId="7D8FE6B4" w14:textId="77777777" w:rsidR="004E5900" w:rsidRDefault="004E5900">
            <w:pPr>
              <w:rPr>
                <w:rFonts w:ascii="Montserrat" w:hAnsi="Montserrat" w:cs="Aptos"/>
                <w:kern w:val="0"/>
                <w:sz w:val="24"/>
                <w:szCs w:val="24"/>
                <w:lang w:eastAsia="en-GB"/>
              </w:rPr>
            </w:pPr>
            <w:r>
              <w:rPr>
                <w:rFonts w:ascii="Montserrat" w:hAnsi="Montserrat" w:cs="Aptos"/>
                <w:b/>
                <w:bCs/>
                <w:color w:val="000000"/>
                <w:kern w:val="0"/>
                <w:sz w:val="24"/>
                <w:szCs w:val="24"/>
                <w:lang w:eastAsia="en-GB"/>
              </w:rPr>
              <w:t>Department Circular No. ___, Series of 2025: Rules and Regulations Governing the Importation of Agricultural, Fish, Fishery/Aquatic, and its Products ...</w:t>
            </w:r>
          </w:p>
          <w:p w14:paraId="14928772" w14:textId="77777777" w:rsidR="004E5900" w:rsidRDefault="004E5900">
            <w:pPr>
              <w:rPr>
                <w:rFonts w:ascii="Montserrat" w:hAnsi="Montserrat" w:cs="Aptos"/>
                <w:kern w:val="0"/>
                <w:sz w:val="24"/>
                <w:szCs w:val="24"/>
                <w:lang w:eastAsia="en-GB"/>
              </w:rPr>
            </w:pPr>
            <w:r>
              <w:rPr>
                <w:rFonts w:ascii="Montserrat" w:hAnsi="Montserrat" w:cs="Aptos"/>
                <w:color w:val="000000"/>
                <w:kern w:val="0"/>
                <w:sz w:val="24"/>
                <w:szCs w:val="24"/>
                <w:lang w:eastAsia="en-GB"/>
              </w:rPr>
              <w:t>This Circular aims to amend the existing regulatory regime for the importation of agricultural, fish, fishery/aquatic, its products, by-products, fertilizers, pesticides, and other agricultural chemical products into the Philippines in view of recent...</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5462E439" w14:textId="77777777" w:rsidR="004E5900" w:rsidRDefault="004E5900">
            <w:pPr>
              <w:rPr>
                <w:rFonts w:ascii="Montserrat" w:hAnsi="Montserrat" w:cs="Aptos"/>
                <w:kern w:val="0"/>
                <w:sz w:val="24"/>
                <w:szCs w:val="24"/>
                <w:lang w:eastAsia="en-GB"/>
              </w:rPr>
            </w:pPr>
            <w:r>
              <w:rPr>
                <w:rFonts w:ascii="Montserrat" w:hAnsi="Montserrat" w:cs="Aptos"/>
                <w:b/>
                <w:bCs/>
                <w:color w:val="000000"/>
                <w:kern w:val="0"/>
                <w:sz w:val="24"/>
                <w:szCs w:val="24"/>
                <w:lang w:eastAsia="en-GB"/>
              </w:rPr>
              <w:t xml:space="preserve">Description: </w:t>
            </w:r>
            <w:r>
              <w:rPr>
                <w:rFonts w:ascii="Montserrat" w:hAnsi="Montserrat" w:cs="Aptos"/>
                <w:color w:val="000000"/>
                <w:kern w:val="0"/>
                <w:sz w:val="24"/>
                <w:szCs w:val="24"/>
                <w:lang w:eastAsia="en-GB"/>
              </w:rPr>
              <w:t xml:space="preserve">Importation of agricultural and fishery </w:t>
            </w:r>
            <w:proofErr w:type="spellStart"/>
            <w:r>
              <w:rPr>
                <w:rFonts w:ascii="Montserrat" w:hAnsi="Montserrat" w:cs="Aptos"/>
                <w:color w:val="000000"/>
                <w:kern w:val="0"/>
                <w:sz w:val="24"/>
                <w:szCs w:val="24"/>
                <w:lang w:eastAsia="en-GB"/>
              </w:rPr>
              <w:t>commoditie</w:t>
            </w:r>
            <w:proofErr w:type="spellEnd"/>
            <w:r>
              <w:rPr>
                <w:rFonts w:ascii="Montserrat" w:hAnsi="Montserrat" w:cs="Aptos"/>
                <w:color w:val="000000"/>
                <w:kern w:val="0"/>
                <w:sz w:val="24"/>
                <w:szCs w:val="24"/>
                <w:lang w:eastAsia="en-GB"/>
              </w:rPr>
              <w:t>...</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70DA474E" w14:textId="77777777" w:rsidR="004E5900" w:rsidRDefault="004E5900">
            <w:pPr>
              <w:jc w:val="center"/>
              <w:rPr>
                <w:rFonts w:ascii="Montserrat" w:hAnsi="Montserrat" w:cs="Aptos"/>
                <w:kern w:val="0"/>
                <w:sz w:val="24"/>
                <w:szCs w:val="24"/>
                <w:lang w:eastAsia="en-GB"/>
              </w:rPr>
            </w:pPr>
            <w:r>
              <w:rPr>
                <w:rFonts w:ascii="Montserrat" w:hAnsi="Montserrat" w:cs="Aptos"/>
                <w:color w:val="000000"/>
                <w:kern w:val="0"/>
                <w:sz w:val="24"/>
                <w:szCs w:val="24"/>
                <w:lang w:eastAsia="en-GB"/>
              </w:rPr>
              <w:t>12/12/2025</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00EE6B0F" w14:textId="77777777" w:rsidR="004E5900" w:rsidRDefault="004E5900">
            <w:pPr>
              <w:jc w:val="center"/>
              <w:rPr>
                <w:rFonts w:ascii="Montserrat" w:hAnsi="Montserrat" w:cs="Aptos"/>
                <w:kern w:val="0"/>
                <w:sz w:val="24"/>
                <w:szCs w:val="24"/>
                <w:lang w:eastAsia="en-GB"/>
              </w:rPr>
            </w:pPr>
            <w:hyperlink r:id="rId7" w:history="1">
              <w:r>
                <w:rPr>
                  <w:rStyle w:val="Hyperlink"/>
                  <w:rFonts w:ascii="Montserrat" w:eastAsiaTheme="majorEastAsia" w:hAnsi="Montserrat" w:cs="Aptos"/>
                  <w:kern w:val="0"/>
                  <w:sz w:val="24"/>
                  <w:szCs w:val="24"/>
                  <w:lang w:eastAsia="en-GB"/>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558DCB55" w14:textId="77777777" w:rsidR="004E5900" w:rsidRDefault="004E5900">
            <w:pPr>
              <w:jc w:val="center"/>
              <w:rPr>
                <w:rFonts w:ascii="Montserrat" w:hAnsi="Montserrat" w:cs="Aptos"/>
                <w:kern w:val="0"/>
                <w:sz w:val="24"/>
                <w:szCs w:val="24"/>
                <w:lang w:eastAsia="en-GB"/>
              </w:rPr>
            </w:pPr>
            <w:hyperlink r:id="rId8" w:history="1">
              <w:r>
                <w:rPr>
                  <w:rStyle w:val="Hyperlink"/>
                  <w:rFonts w:ascii="Montserrat" w:eastAsiaTheme="majorEastAsia" w:hAnsi="Montserrat" w:cs="Aptos"/>
                  <w:kern w:val="0"/>
                  <w:sz w:val="24"/>
                  <w:szCs w:val="24"/>
                  <w:lang w:eastAsia="en-GB"/>
                </w:rPr>
                <w:t>Notified document (1)</w:t>
              </w:r>
            </w:hyperlink>
          </w:p>
        </w:tc>
      </w:tr>
      <w:tr w:rsidR="004E5900" w14:paraId="37A91A92" w14:textId="7777777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0EC8FE0B" w14:textId="77777777" w:rsidR="004E5900" w:rsidRDefault="004E5900">
            <w:pPr>
              <w:jc w:val="center"/>
              <w:rPr>
                <w:rFonts w:ascii="Montserrat" w:hAnsi="Montserrat" w:cs="Aptos"/>
                <w:kern w:val="0"/>
                <w:sz w:val="24"/>
                <w:szCs w:val="24"/>
                <w:lang w:eastAsia="en-GB"/>
              </w:rPr>
            </w:pPr>
            <w:r>
              <w:rPr>
                <w:rFonts w:ascii="Montserrat" w:hAnsi="Montserrat" w:cs="Aptos"/>
                <w:color w:val="000000"/>
                <w:kern w:val="0"/>
                <w:sz w:val="24"/>
                <w:szCs w:val="24"/>
                <w:lang w:eastAsia="en-GB"/>
              </w:rPr>
              <w:lastRenderedPageBreak/>
              <w:t>Chile</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4FC6B799" w14:textId="77777777" w:rsidR="004E5900" w:rsidRDefault="004E5900">
            <w:pPr>
              <w:rPr>
                <w:rFonts w:ascii="Montserrat" w:hAnsi="Montserrat" w:cs="Aptos"/>
                <w:kern w:val="0"/>
                <w:sz w:val="24"/>
                <w:szCs w:val="24"/>
                <w:lang w:eastAsia="en-GB"/>
              </w:rPr>
            </w:pPr>
            <w:hyperlink r:id="rId9" w:history="1">
              <w:r>
                <w:rPr>
                  <w:rStyle w:val="Hyperlink"/>
                  <w:rFonts w:ascii="Montserrat" w:eastAsiaTheme="majorEastAsia" w:hAnsi="Montserrat" w:cs="Aptos"/>
                  <w:b/>
                  <w:bCs/>
                  <w:kern w:val="0"/>
                  <w:sz w:val="24"/>
                  <w:szCs w:val="24"/>
                  <w:lang w:eastAsia="en-GB"/>
                </w:rPr>
                <w:t>G/SPS/N/CHL/831/Add.1</w:t>
              </w:r>
            </w:hyperlink>
          </w:p>
          <w:p w14:paraId="157E4CFD" w14:textId="77777777" w:rsidR="004E5900" w:rsidRDefault="004E5900">
            <w:pPr>
              <w:rPr>
                <w:rFonts w:ascii="Montserrat" w:hAnsi="Montserrat" w:cs="Aptos"/>
                <w:kern w:val="0"/>
                <w:sz w:val="24"/>
                <w:szCs w:val="24"/>
                <w:lang w:eastAsia="en-GB"/>
              </w:rPr>
            </w:pPr>
            <w:proofErr w:type="spellStart"/>
            <w:r>
              <w:rPr>
                <w:rFonts w:ascii="Montserrat" w:hAnsi="Montserrat" w:cs="Aptos"/>
                <w:b/>
                <w:bCs/>
                <w:color w:val="000000"/>
                <w:kern w:val="0"/>
                <w:sz w:val="24"/>
                <w:szCs w:val="24"/>
                <w:lang w:eastAsia="en-GB"/>
              </w:rPr>
              <w:t>Resolución</w:t>
            </w:r>
            <w:proofErr w:type="spellEnd"/>
            <w:r>
              <w:rPr>
                <w:rFonts w:ascii="Montserrat" w:hAnsi="Montserrat" w:cs="Aptos"/>
                <w:b/>
                <w:bCs/>
                <w:color w:val="000000"/>
                <w:kern w:val="0"/>
                <w:sz w:val="24"/>
                <w:szCs w:val="24"/>
                <w:lang w:eastAsia="en-GB"/>
              </w:rPr>
              <w:t xml:space="preserve"> </w:t>
            </w:r>
            <w:proofErr w:type="spellStart"/>
            <w:r>
              <w:rPr>
                <w:rFonts w:ascii="Montserrat" w:hAnsi="Montserrat" w:cs="Aptos"/>
                <w:b/>
                <w:bCs/>
                <w:color w:val="000000"/>
                <w:kern w:val="0"/>
                <w:sz w:val="24"/>
                <w:szCs w:val="24"/>
                <w:lang w:eastAsia="en-GB"/>
              </w:rPr>
              <w:t>Exenta</w:t>
            </w:r>
            <w:proofErr w:type="spellEnd"/>
            <w:r>
              <w:rPr>
                <w:rFonts w:ascii="Montserrat" w:hAnsi="Montserrat" w:cs="Aptos"/>
                <w:b/>
                <w:bCs/>
                <w:color w:val="000000"/>
                <w:kern w:val="0"/>
                <w:sz w:val="24"/>
                <w:szCs w:val="24"/>
                <w:lang w:eastAsia="en-GB"/>
              </w:rPr>
              <w:t xml:space="preserve"> No 7883/ 2025 </w:t>
            </w:r>
            <w:proofErr w:type="spellStart"/>
            <w:r>
              <w:rPr>
                <w:rFonts w:ascii="Montserrat" w:hAnsi="Montserrat" w:cs="Aptos"/>
                <w:b/>
                <w:bCs/>
                <w:color w:val="000000"/>
                <w:kern w:val="0"/>
                <w:sz w:val="24"/>
                <w:szCs w:val="24"/>
                <w:lang w:eastAsia="en-GB"/>
              </w:rPr>
              <w:t>que</w:t>
            </w:r>
            <w:proofErr w:type="spellEnd"/>
            <w:r>
              <w:rPr>
                <w:rFonts w:ascii="Montserrat" w:hAnsi="Montserrat" w:cs="Aptos"/>
                <w:b/>
                <w:bCs/>
                <w:color w:val="000000"/>
                <w:kern w:val="0"/>
                <w:sz w:val="24"/>
                <w:szCs w:val="24"/>
                <w:lang w:eastAsia="en-GB"/>
              </w:rPr>
              <w:t xml:space="preserve"> </w:t>
            </w:r>
            <w:proofErr w:type="spellStart"/>
            <w:r>
              <w:rPr>
                <w:rFonts w:ascii="Montserrat" w:hAnsi="Montserrat" w:cs="Aptos"/>
                <w:b/>
                <w:bCs/>
                <w:color w:val="000000"/>
                <w:kern w:val="0"/>
                <w:sz w:val="24"/>
                <w:szCs w:val="24"/>
                <w:lang w:eastAsia="en-GB"/>
              </w:rPr>
              <w:t>Establece</w:t>
            </w:r>
            <w:proofErr w:type="spellEnd"/>
            <w:r>
              <w:rPr>
                <w:rFonts w:ascii="Montserrat" w:hAnsi="Montserrat" w:cs="Aptos"/>
                <w:b/>
                <w:bCs/>
                <w:color w:val="000000"/>
                <w:kern w:val="0"/>
                <w:sz w:val="24"/>
                <w:szCs w:val="24"/>
                <w:lang w:eastAsia="en-GB"/>
              </w:rPr>
              <w:t xml:space="preserve"> </w:t>
            </w:r>
            <w:proofErr w:type="spellStart"/>
            <w:r>
              <w:rPr>
                <w:rFonts w:ascii="Montserrat" w:hAnsi="Montserrat" w:cs="Aptos"/>
                <w:b/>
                <w:bCs/>
                <w:color w:val="000000"/>
                <w:kern w:val="0"/>
                <w:sz w:val="24"/>
                <w:szCs w:val="24"/>
                <w:lang w:eastAsia="en-GB"/>
              </w:rPr>
              <w:t>requisitos</w:t>
            </w:r>
            <w:proofErr w:type="spellEnd"/>
            <w:r>
              <w:rPr>
                <w:rFonts w:ascii="Montserrat" w:hAnsi="Montserrat" w:cs="Aptos"/>
                <w:b/>
                <w:bCs/>
                <w:color w:val="000000"/>
                <w:kern w:val="0"/>
                <w:sz w:val="24"/>
                <w:szCs w:val="24"/>
                <w:lang w:eastAsia="en-GB"/>
              </w:rPr>
              <w:t xml:space="preserve"> </w:t>
            </w:r>
            <w:proofErr w:type="spellStart"/>
            <w:r>
              <w:rPr>
                <w:rFonts w:ascii="Montserrat" w:hAnsi="Montserrat" w:cs="Aptos"/>
                <w:b/>
                <w:bCs/>
                <w:color w:val="000000"/>
                <w:kern w:val="0"/>
                <w:sz w:val="24"/>
                <w:szCs w:val="24"/>
                <w:lang w:eastAsia="en-GB"/>
              </w:rPr>
              <w:t>fitosanitarios</w:t>
            </w:r>
            <w:proofErr w:type="spellEnd"/>
            <w:r>
              <w:rPr>
                <w:rFonts w:ascii="Montserrat" w:hAnsi="Montserrat" w:cs="Aptos"/>
                <w:b/>
                <w:bCs/>
                <w:color w:val="000000"/>
                <w:kern w:val="0"/>
                <w:sz w:val="24"/>
                <w:szCs w:val="24"/>
                <w:lang w:eastAsia="en-GB"/>
              </w:rPr>
              <w:t xml:space="preserve"> para la </w:t>
            </w:r>
            <w:proofErr w:type="spellStart"/>
            <w:r>
              <w:rPr>
                <w:rFonts w:ascii="Montserrat" w:hAnsi="Montserrat" w:cs="Aptos"/>
                <w:b/>
                <w:bCs/>
                <w:color w:val="000000"/>
                <w:kern w:val="0"/>
                <w:sz w:val="24"/>
                <w:szCs w:val="24"/>
                <w:lang w:eastAsia="en-GB"/>
              </w:rPr>
              <w:t>importación</w:t>
            </w:r>
            <w:proofErr w:type="spellEnd"/>
            <w:r>
              <w:rPr>
                <w:rFonts w:ascii="Montserrat" w:hAnsi="Montserrat" w:cs="Aptos"/>
                <w:b/>
                <w:bCs/>
                <w:color w:val="000000"/>
                <w:kern w:val="0"/>
                <w:sz w:val="24"/>
                <w:szCs w:val="24"/>
                <w:lang w:eastAsia="en-GB"/>
              </w:rPr>
              <w:t xml:space="preserve"> a Chile de </w:t>
            </w:r>
            <w:proofErr w:type="spellStart"/>
            <w:r>
              <w:rPr>
                <w:rFonts w:ascii="Montserrat" w:hAnsi="Montserrat" w:cs="Aptos"/>
                <w:b/>
                <w:bCs/>
                <w:color w:val="000000"/>
                <w:kern w:val="0"/>
                <w:sz w:val="24"/>
                <w:szCs w:val="24"/>
                <w:lang w:eastAsia="en-GB"/>
              </w:rPr>
              <w:t>frutos</w:t>
            </w:r>
            <w:proofErr w:type="spellEnd"/>
            <w:r>
              <w:rPr>
                <w:rFonts w:ascii="Montserrat" w:hAnsi="Montserrat" w:cs="Aptos"/>
                <w:b/>
                <w:bCs/>
                <w:color w:val="000000"/>
                <w:kern w:val="0"/>
                <w:sz w:val="24"/>
                <w:szCs w:val="24"/>
                <w:lang w:eastAsia="en-GB"/>
              </w:rPr>
              <w:t xml:space="preserve"> frescos de piña (Ananas spp.) </w:t>
            </w:r>
            <w:proofErr w:type="spellStart"/>
            <w:r>
              <w:rPr>
                <w:rFonts w:ascii="Montserrat" w:hAnsi="Montserrat" w:cs="Aptos"/>
                <w:b/>
                <w:bCs/>
                <w:color w:val="000000"/>
                <w:kern w:val="0"/>
                <w:sz w:val="24"/>
                <w:szCs w:val="24"/>
                <w:lang w:eastAsia="en-GB"/>
              </w:rPr>
              <w:t>procedente</w:t>
            </w:r>
            <w:proofErr w:type="spellEnd"/>
            <w:r>
              <w:rPr>
                <w:rFonts w:ascii="Montserrat" w:hAnsi="Montserrat" w:cs="Aptos"/>
                <w:b/>
                <w:bCs/>
                <w:color w:val="000000"/>
                <w:kern w:val="0"/>
                <w:sz w:val="24"/>
                <w:szCs w:val="24"/>
                <w:lang w:eastAsia="en-GB"/>
              </w:rPr>
              <w:t>...</w:t>
            </w:r>
          </w:p>
          <w:p w14:paraId="295C48AC" w14:textId="77777777" w:rsidR="004E5900" w:rsidRDefault="004E5900">
            <w:pPr>
              <w:rPr>
                <w:rFonts w:ascii="Montserrat" w:hAnsi="Montserrat" w:cs="Aptos"/>
                <w:kern w:val="0"/>
                <w:sz w:val="24"/>
                <w:szCs w:val="24"/>
                <w:lang w:eastAsia="en-GB"/>
              </w:rPr>
            </w:pPr>
            <w:r>
              <w:rPr>
                <w:rFonts w:ascii="Montserrat" w:hAnsi="Montserrat" w:cs="Aptos"/>
                <w:color w:val="000000"/>
                <w:kern w:val="0"/>
                <w:sz w:val="24"/>
                <w:szCs w:val="24"/>
                <w:lang w:eastAsia="en-GB"/>
              </w:rPr>
              <w:t xml:space="preserve">Chile </w:t>
            </w:r>
            <w:proofErr w:type="spellStart"/>
            <w:r>
              <w:rPr>
                <w:rFonts w:ascii="Montserrat" w:hAnsi="Montserrat" w:cs="Aptos"/>
                <w:color w:val="000000"/>
                <w:kern w:val="0"/>
                <w:sz w:val="24"/>
                <w:szCs w:val="24"/>
                <w:lang w:eastAsia="en-GB"/>
              </w:rPr>
              <w:t>comunica</w:t>
            </w:r>
            <w:proofErr w:type="spellEnd"/>
            <w:r>
              <w:rPr>
                <w:rFonts w:ascii="Montserrat" w:hAnsi="Montserrat" w:cs="Aptos"/>
                <w:color w:val="000000"/>
                <w:kern w:val="0"/>
                <w:sz w:val="24"/>
                <w:szCs w:val="24"/>
                <w:lang w:eastAsia="en-GB"/>
              </w:rPr>
              <w:t xml:space="preserve"> </w:t>
            </w:r>
            <w:proofErr w:type="spellStart"/>
            <w:r>
              <w:rPr>
                <w:rFonts w:ascii="Montserrat" w:hAnsi="Montserrat" w:cs="Aptos"/>
                <w:color w:val="000000"/>
                <w:kern w:val="0"/>
                <w:sz w:val="24"/>
                <w:szCs w:val="24"/>
                <w:lang w:eastAsia="en-GB"/>
              </w:rPr>
              <w:t>que</w:t>
            </w:r>
            <w:proofErr w:type="spellEnd"/>
            <w:r>
              <w:rPr>
                <w:rFonts w:ascii="Montserrat" w:hAnsi="Montserrat" w:cs="Aptos"/>
                <w:color w:val="000000"/>
                <w:kern w:val="0"/>
                <w:sz w:val="24"/>
                <w:szCs w:val="24"/>
                <w:lang w:eastAsia="en-GB"/>
              </w:rPr>
              <w:t xml:space="preserve"> la </w:t>
            </w:r>
            <w:proofErr w:type="spellStart"/>
            <w:r>
              <w:rPr>
                <w:rFonts w:ascii="Montserrat" w:hAnsi="Montserrat" w:cs="Aptos"/>
                <w:color w:val="000000"/>
                <w:kern w:val="0"/>
                <w:sz w:val="24"/>
                <w:szCs w:val="24"/>
                <w:lang w:eastAsia="en-GB"/>
              </w:rPr>
              <w:t>Resolución</w:t>
            </w:r>
            <w:proofErr w:type="spellEnd"/>
            <w:r>
              <w:rPr>
                <w:rFonts w:ascii="Montserrat" w:hAnsi="Montserrat" w:cs="Aptos"/>
                <w:color w:val="000000"/>
                <w:kern w:val="0"/>
                <w:sz w:val="24"/>
                <w:szCs w:val="24"/>
                <w:lang w:eastAsia="en-GB"/>
              </w:rPr>
              <w:t xml:space="preserve"> </w:t>
            </w:r>
            <w:proofErr w:type="spellStart"/>
            <w:proofErr w:type="gramStart"/>
            <w:r>
              <w:rPr>
                <w:rFonts w:ascii="Montserrat" w:hAnsi="Montserrat" w:cs="Aptos"/>
                <w:color w:val="000000"/>
                <w:kern w:val="0"/>
                <w:sz w:val="24"/>
                <w:szCs w:val="24"/>
                <w:lang w:eastAsia="en-GB"/>
              </w:rPr>
              <w:t>Exenta</w:t>
            </w:r>
            <w:proofErr w:type="spellEnd"/>
            <w:r>
              <w:rPr>
                <w:rFonts w:ascii="Montserrat" w:hAnsi="Montserrat" w:cs="Aptos"/>
                <w:color w:val="000000"/>
                <w:kern w:val="0"/>
                <w:sz w:val="24"/>
                <w:szCs w:val="24"/>
                <w:lang w:eastAsia="en-GB"/>
              </w:rPr>
              <w:t xml:space="preserve">  No</w:t>
            </w:r>
            <w:proofErr w:type="gramEnd"/>
            <w:r>
              <w:rPr>
                <w:rFonts w:ascii="Montserrat" w:hAnsi="Montserrat" w:cs="Aptos"/>
                <w:color w:val="000000"/>
                <w:kern w:val="0"/>
                <w:sz w:val="24"/>
                <w:szCs w:val="24"/>
                <w:lang w:eastAsia="en-GB"/>
              </w:rPr>
              <w:t xml:space="preserve"> 7883/ 2025 </w:t>
            </w:r>
            <w:proofErr w:type="spellStart"/>
            <w:r>
              <w:rPr>
                <w:rFonts w:ascii="Montserrat" w:hAnsi="Montserrat" w:cs="Aptos"/>
                <w:color w:val="000000"/>
                <w:kern w:val="0"/>
                <w:sz w:val="24"/>
                <w:szCs w:val="24"/>
                <w:lang w:eastAsia="en-GB"/>
              </w:rPr>
              <w:t>que</w:t>
            </w:r>
            <w:proofErr w:type="spellEnd"/>
            <w:r>
              <w:rPr>
                <w:rFonts w:ascii="Montserrat" w:hAnsi="Montserrat" w:cs="Aptos"/>
                <w:color w:val="000000"/>
                <w:kern w:val="0"/>
                <w:sz w:val="24"/>
                <w:szCs w:val="24"/>
                <w:lang w:eastAsia="en-GB"/>
              </w:rPr>
              <w:t> “</w:t>
            </w:r>
            <w:proofErr w:type="spellStart"/>
            <w:r>
              <w:rPr>
                <w:rFonts w:ascii="Montserrat" w:hAnsi="Montserrat" w:cs="Aptos"/>
                <w:color w:val="000000"/>
                <w:kern w:val="0"/>
                <w:sz w:val="24"/>
                <w:szCs w:val="24"/>
                <w:lang w:eastAsia="en-GB"/>
              </w:rPr>
              <w:t>Establece</w:t>
            </w:r>
            <w:proofErr w:type="spellEnd"/>
            <w:r>
              <w:rPr>
                <w:rFonts w:ascii="Montserrat" w:hAnsi="Montserrat" w:cs="Aptos"/>
                <w:color w:val="000000"/>
                <w:kern w:val="0"/>
                <w:sz w:val="24"/>
                <w:szCs w:val="24"/>
                <w:lang w:eastAsia="en-GB"/>
              </w:rPr>
              <w:t xml:space="preserve"> </w:t>
            </w:r>
            <w:proofErr w:type="spellStart"/>
            <w:r>
              <w:rPr>
                <w:rFonts w:ascii="Montserrat" w:hAnsi="Montserrat" w:cs="Aptos"/>
                <w:color w:val="000000"/>
                <w:kern w:val="0"/>
                <w:sz w:val="24"/>
                <w:szCs w:val="24"/>
                <w:lang w:eastAsia="en-GB"/>
              </w:rPr>
              <w:t>requisitos</w:t>
            </w:r>
            <w:proofErr w:type="spellEnd"/>
            <w:r>
              <w:rPr>
                <w:rFonts w:ascii="Montserrat" w:hAnsi="Montserrat" w:cs="Aptos"/>
                <w:color w:val="000000"/>
                <w:kern w:val="0"/>
                <w:sz w:val="24"/>
                <w:szCs w:val="24"/>
                <w:lang w:eastAsia="en-GB"/>
              </w:rPr>
              <w:t xml:space="preserve"> </w:t>
            </w:r>
            <w:proofErr w:type="spellStart"/>
            <w:r>
              <w:rPr>
                <w:rFonts w:ascii="Montserrat" w:hAnsi="Montserrat" w:cs="Aptos"/>
                <w:color w:val="000000"/>
                <w:kern w:val="0"/>
                <w:sz w:val="24"/>
                <w:szCs w:val="24"/>
                <w:lang w:eastAsia="en-GB"/>
              </w:rPr>
              <w:t>fitosanitarios</w:t>
            </w:r>
            <w:proofErr w:type="spellEnd"/>
            <w:r>
              <w:rPr>
                <w:rFonts w:ascii="Montserrat" w:hAnsi="Montserrat" w:cs="Aptos"/>
                <w:color w:val="000000"/>
                <w:kern w:val="0"/>
                <w:sz w:val="24"/>
                <w:szCs w:val="24"/>
                <w:lang w:eastAsia="en-GB"/>
              </w:rPr>
              <w:t xml:space="preserve"> para la </w:t>
            </w:r>
            <w:proofErr w:type="spellStart"/>
            <w:r>
              <w:rPr>
                <w:rFonts w:ascii="Montserrat" w:hAnsi="Montserrat" w:cs="Aptos"/>
                <w:color w:val="000000"/>
                <w:kern w:val="0"/>
                <w:sz w:val="24"/>
                <w:szCs w:val="24"/>
                <w:lang w:eastAsia="en-GB"/>
              </w:rPr>
              <w:t>importación</w:t>
            </w:r>
            <w:proofErr w:type="spellEnd"/>
            <w:r>
              <w:rPr>
                <w:rFonts w:ascii="Montserrat" w:hAnsi="Montserrat" w:cs="Aptos"/>
                <w:color w:val="000000"/>
                <w:kern w:val="0"/>
                <w:sz w:val="24"/>
                <w:szCs w:val="24"/>
                <w:lang w:eastAsia="en-GB"/>
              </w:rPr>
              <w:t xml:space="preserve"> a Chile de </w:t>
            </w:r>
            <w:proofErr w:type="spellStart"/>
            <w:r>
              <w:rPr>
                <w:rFonts w:ascii="Montserrat" w:hAnsi="Montserrat" w:cs="Aptos"/>
                <w:color w:val="000000"/>
                <w:kern w:val="0"/>
                <w:sz w:val="24"/>
                <w:szCs w:val="24"/>
                <w:lang w:eastAsia="en-GB"/>
              </w:rPr>
              <w:t>frutos</w:t>
            </w:r>
            <w:proofErr w:type="spellEnd"/>
            <w:r>
              <w:rPr>
                <w:rFonts w:ascii="Montserrat" w:hAnsi="Montserrat" w:cs="Aptos"/>
                <w:color w:val="000000"/>
                <w:kern w:val="0"/>
                <w:sz w:val="24"/>
                <w:szCs w:val="24"/>
                <w:lang w:eastAsia="en-GB"/>
              </w:rPr>
              <w:t xml:space="preserve"> frescos de piña (Ananas spp.) </w:t>
            </w:r>
            <w:proofErr w:type="spellStart"/>
            <w:r>
              <w:rPr>
                <w:rFonts w:ascii="Montserrat" w:hAnsi="Montserrat" w:cs="Aptos"/>
                <w:color w:val="000000"/>
                <w:kern w:val="0"/>
                <w:sz w:val="24"/>
                <w:szCs w:val="24"/>
                <w:lang w:eastAsia="en-GB"/>
              </w:rPr>
              <w:t>procedentes</w:t>
            </w:r>
            <w:proofErr w:type="spellEnd"/>
            <w:r>
              <w:rPr>
                <w:rFonts w:ascii="Montserrat" w:hAnsi="Montserrat" w:cs="Aptos"/>
                <w:color w:val="000000"/>
                <w:kern w:val="0"/>
                <w:sz w:val="24"/>
                <w:szCs w:val="24"/>
                <w:lang w:eastAsia="en-GB"/>
              </w:rPr>
              <w:t xml:space="preserve"> de </w:t>
            </w:r>
            <w:proofErr w:type="spellStart"/>
            <w:r>
              <w:rPr>
                <w:rFonts w:ascii="Montserrat" w:hAnsi="Montserrat" w:cs="Aptos"/>
                <w:color w:val="000000"/>
                <w:kern w:val="0"/>
                <w:sz w:val="24"/>
                <w:szCs w:val="24"/>
                <w:lang w:eastAsia="en-GB"/>
              </w:rPr>
              <w:t>todo</w:t>
            </w:r>
            <w:proofErr w:type="spellEnd"/>
            <w:r>
              <w:rPr>
                <w:rFonts w:ascii="Montserrat" w:hAnsi="Montserrat" w:cs="Aptos"/>
                <w:color w:val="000000"/>
                <w:kern w:val="0"/>
                <w:sz w:val="24"/>
                <w:szCs w:val="24"/>
                <w:lang w:eastAsia="en-GB"/>
              </w:rPr>
              <w:t xml:space="preserve"> </w:t>
            </w:r>
            <w:proofErr w:type="spellStart"/>
            <w:r>
              <w:rPr>
                <w:rFonts w:ascii="Montserrat" w:hAnsi="Montserrat" w:cs="Aptos"/>
                <w:color w:val="000000"/>
                <w:kern w:val="0"/>
                <w:sz w:val="24"/>
                <w:szCs w:val="24"/>
                <w:lang w:eastAsia="en-GB"/>
              </w:rPr>
              <w:t>origen</w:t>
            </w:r>
            <w:proofErr w:type="spellEnd"/>
            <w:r>
              <w:rPr>
                <w:rFonts w:ascii="Montserrat" w:hAnsi="Montserrat" w:cs="Aptos"/>
                <w:color w:val="000000"/>
                <w:kern w:val="0"/>
                <w:sz w:val="24"/>
                <w:szCs w:val="24"/>
                <w:lang w:eastAsia="en-GB"/>
              </w:rPr>
              <w:t xml:space="preserve"> y </w:t>
            </w:r>
            <w:proofErr w:type="spellStart"/>
            <w:r>
              <w:rPr>
                <w:rFonts w:ascii="Montserrat" w:hAnsi="Montserrat" w:cs="Aptos"/>
                <w:color w:val="000000"/>
                <w:kern w:val="0"/>
                <w:sz w:val="24"/>
                <w:szCs w:val="24"/>
                <w:lang w:eastAsia="en-GB"/>
              </w:rPr>
              <w:t>modifica</w:t>
            </w:r>
            <w:proofErr w:type="spellEnd"/>
            <w:r>
              <w:rPr>
                <w:rFonts w:ascii="Montserrat" w:hAnsi="Montserrat" w:cs="Aptos"/>
                <w:color w:val="000000"/>
                <w:kern w:val="0"/>
                <w:sz w:val="24"/>
                <w:szCs w:val="24"/>
                <w:lang w:eastAsia="en-GB"/>
              </w:rPr>
              <w:t xml:space="preserve"> </w:t>
            </w:r>
            <w:proofErr w:type="spellStart"/>
            <w:r>
              <w:rPr>
                <w:rFonts w:ascii="Montserrat" w:hAnsi="Montserrat" w:cs="Aptos"/>
                <w:color w:val="000000"/>
                <w:kern w:val="0"/>
                <w:sz w:val="24"/>
                <w:szCs w:val="24"/>
                <w:lang w:eastAsia="en-GB"/>
              </w:rPr>
              <w:t>Resolución</w:t>
            </w:r>
            <w:proofErr w:type="spellEnd"/>
            <w:r>
              <w:rPr>
                <w:rFonts w:ascii="Montserrat" w:hAnsi="Montserrat" w:cs="Aptos"/>
                <w:color w:val="000000"/>
                <w:kern w:val="0"/>
                <w:sz w:val="24"/>
                <w:szCs w:val="24"/>
                <w:lang w:eastAsia="en-GB"/>
              </w:rPr>
              <w:t xml:space="preserve"> </w:t>
            </w:r>
            <w:proofErr w:type="spellStart"/>
            <w:r>
              <w:rPr>
                <w:rFonts w:ascii="Montserrat" w:hAnsi="Montserrat" w:cs="Aptos"/>
                <w:color w:val="000000"/>
                <w:kern w:val="0"/>
                <w:sz w:val="24"/>
                <w:szCs w:val="24"/>
                <w:lang w:eastAsia="en-GB"/>
              </w:rPr>
              <w:t>Exenta</w:t>
            </w:r>
            <w:proofErr w:type="spellEnd"/>
            <w:r>
              <w:rPr>
                <w:rFonts w:ascii="Montserrat" w:hAnsi="Montserrat" w:cs="Aptos"/>
                <w:color w:val="000000"/>
                <w:kern w:val="0"/>
                <w:sz w:val="24"/>
                <w:szCs w:val="24"/>
                <w:lang w:eastAsia="en-GB"/>
              </w:rPr>
              <w:t xml:space="preserve"> No 2.262 de 2022”, </w:t>
            </w:r>
            <w:proofErr w:type="spellStart"/>
            <w:r>
              <w:rPr>
                <w:rFonts w:ascii="Montserrat" w:hAnsi="Montserrat" w:cs="Aptos"/>
                <w:color w:val="000000"/>
                <w:kern w:val="0"/>
                <w:sz w:val="24"/>
                <w:szCs w:val="24"/>
                <w:lang w:eastAsia="en-GB"/>
              </w:rPr>
              <w:t>fue</w:t>
            </w:r>
            <w:proofErr w:type="spellEnd"/>
            <w:r>
              <w:rPr>
                <w:rFonts w:ascii="Montserrat" w:hAnsi="Montserrat" w:cs="Aptos"/>
                <w:color w:val="000000"/>
                <w:kern w:val="0"/>
                <w:sz w:val="24"/>
                <w:szCs w:val="24"/>
                <w:lang w:eastAsia="en-GB"/>
              </w:rPr>
              <w:t xml:space="preserve"> publica...</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545CC241" w14:textId="77777777" w:rsidR="004E5900" w:rsidRDefault="004E5900">
            <w:pPr>
              <w:rPr>
                <w:rFonts w:ascii="Montserrat" w:hAnsi="Montserrat" w:cs="Aptos"/>
                <w:kern w:val="0"/>
                <w:sz w:val="24"/>
                <w:szCs w:val="24"/>
                <w:lang w:eastAsia="en-GB"/>
              </w:rPr>
            </w:pPr>
            <w:r>
              <w:rPr>
                <w:rFonts w:ascii="Montserrat" w:hAnsi="Montserrat" w:cs="Aptos"/>
                <w:b/>
                <w:bCs/>
                <w:color w:val="000000"/>
                <w:kern w:val="0"/>
                <w:sz w:val="24"/>
                <w:szCs w:val="24"/>
                <w:lang w:eastAsia="en-GB"/>
              </w:rPr>
              <w:t xml:space="preserve">Description: </w:t>
            </w:r>
            <w:r>
              <w:rPr>
                <w:rFonts w:ascii="Montserrat" w:hAnsi="Montserrat" w:cs="Aptos"/>
                <w:color w:val="000000"/>
                <w:kern w:val="0"/>
                <w:sz w:val="24"/>
                <w:szCs w:val="24"/>
                <w:lang w:eastAsia="en-GB"/>
              </w:rPr>
              <w:t>Frutos frescos de piña (Ananas spp.)</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0595144E" w14:textId="77777777" w:rsidR="004E5900" w:rsidRDefault="004E5900">
            <w:pPr>
              <w:rPr>
                <w:rFonts w:ascii="Montserrat" w:hAnsi="Montserrat" w:cs="Aptos"/>
                <w:kern w:val="0"/>
                <w:sz w:val="24"/>
                <w:szCs w:val="24"/>
                <w:lang w:eastAsia="en-GB"/>
              </w:rPr>
            </w:pP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43389BE6" w14:textId="77777777" w:rsidR="004E5900" w:rsidRDefault="004E5900">
            <w:pPr>
              <w:jc w:val="center"/>
              <w:rPr>
                <w:rFonts w:ascii="Montserrat" w:hAnsi="Montserrat" w:cs="Aptos"/>
                <w:kern w:val="0"/>
                <w:sz w:val="24"/>
                <w:szCs w:val="24"/>
                <w:lang w:eastAsia="en-GB"/>
              </w:rPr>
            </w:pPr>
            <w:hyperlink r:id="rId10" w:history="1">
              <w:r>
                <w:rPr>
                  <w:rStyle w:val="Hyperlink"/>
                  <w:rFonts w:ascii="Montserrat" w:eastAsiaTheme="majorEastAsia" w:hAnsi="Montserrat" w:cs="Aptos"/>
                  <w:kern w:val="0"/>
                  <w:sz w:val="24"/>
                  <w:szCs w:val="24"/>
                  <w:lang w:eastAsia="en-GB"/>
                </w:rPr>
                <w:t>Es</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6DC19CCB" w14:textId="77777777" w:rsidR="004E5900" w:rsidRDefault="004E5900">
            <w:pPr>
              <w:jc w:val="center"/>
              <w:rPr>
                <w:rFonts w:ascii="Montserrat" w:hAnsi="Montserrat" w:cs="Aptos"/>
                <w:kern w:val="0"/>
                <w:sz w:val="24"/>
                <w:szCs w:val="24"/>
                <w:lang w:eastAsia="en-GB"/>
              </w:rPr>
            </w:pPr>
            <w:r>
              <w:object w:dxaOrig="1440" w:dyaOrig="1215" w14:anchorId="27BE0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0.75pt" o:ole="">
                  <v:imagedata r:id="rId11" o:title=""/>
                </v:shape>
                <o:OLEObject Type="Embed" ProgID="Outlook.FileAttach" ShapeID="_x0000_i1025" DrawAspect="Icon" ObjectID="_1823679524" r:id="rId12"/>
              </w:object>
            </w:r>
            <w:hyperlink r:id="rId13" w:history="1">
              <w:r>
                <w:rPr>
                  <w:rStyle w:val="Hyperlink"/>
                  <w:rFonts w:ascii="Montserrat" w:eastAsiaTheme="majorEastAsia" w:hAnsi="Montserrat" w:cs="Aptos"/>
                  <w:kern w:val="0"/>
                  <w:sz w:val="24"/>
                  <w:szCs w:val="24"/>
                  <w:lang w:eastAsia="en-GB"/>
                </w:rPr>
                <w:t>Notified document (1)</w:t>
              </w:r>
            </w:hyperlink>
          </w:p>
        </w:tc>
      </w:tr>
    </w:tbl>
    <w:p w14:paraId="4F542ED9" w14:textId="77777777" w:rsidR="004E5900" w:rsidRDefault="004E5900"/>
    <w:tbl>
      <w:tblPr>
        <w:tblW w:w="5000" w:type="pct"/>
        <w:tblCellSpacing w:w="22" w:type="dxa"/>
        <w:tblCellMar>
          <w:left w:w="0" w:type="dxa"/>
          <w:right w:w="0" w:type="dxa"/>
        </w:tblCellMar>
        <w:tblLook w:val="04A0" w:firstRow="1" w:lastRow="0" w:firstColumn="1" w:lastColumn="0" w:noHBand="0" w:noVBand="1"/>
      </w:tblPr>
      <w:tblGrid>
        <w:gridCol w:w="1431"/>
        <w:gridCol w:w="5495"/>
        <w:gridCol w:w="2769"/>
        <w:gridCol w:w="1407"/>
        <w:gridCol w:w="1407"/>
        <w:gridCol w:w="1429"/>
      </w:tblGrid>
      <w:tr w:rsidR="004E5900" w14:paraId="082178C1" w14:textId="77777777">
        <w:trPr>
          <w:tblHeader/>
          <w:tblCellSpacing w:w="22" w:type="dxa"/>
        </w:trPr>
        <w:tc>
          <w:tcPr>
            <w:tcW w:w="495" w:type="pct"/>
            <w:tcBorders>
              <w:top w:val="single" w:sz="8" w:space="0" w:color="auto"/>
              <w:left w:val="single" w:sz="8" w:space="0" w:color="auto"/>
              <w:bottom w:val="single" w:sz="8" w:space="0" w:color="auto"/>
              <w:right w:val="single" w:sz="8" w:space="0" w:color="auto"/>
            </w:tcBorders>
            <w:shd w:val="clear" w:color="auto" w:fill="B9202C"/>
            <w:tcMar>
              <w:top w:w="15" w:type="dxa"/>
              <w:left w:w="15" w:type="dxa"/>
              <w:bottom w:w="15" w:type="dxa"/>
              <w:right w:w="15" w:type="dxa"/>
            </w:tcMar>
            <w:vAlign w:val="center"/>
            <w:hideMark/>
          </w:tcPr>
          <w:p w14:paraId="48B1D3C2" w14:textId="77777777" w:rsidR="004E5900" w:rsidRDefault="004E5900">
            <w:pPr>
              <w:jc w:val="center"/>
              <w:rPr>
                <w:rFonts w:ascii="Montserrat" w:hAnsi="Montserrat"/>
                <w:b/>
                <w:bCs/>
              </w:rPr>
            </w:pPr>
            <w:r>
              <w:rPr>
                <w:rFonts w:ascii="Montserrat" w:hAnsi="Montserrat"/>
                <w:b/>
                <w:bCs/>
                <w:color w:val="FFFFFF"/>
              </w:rPr>
              <w:t>Notifying Member</w:t>
            </w:r>
          </w:p>
        </w:tc>
        <w:tc>
          <w:tcPr>
            <w:tcW w:w="1978" w:type="pct"/>
            <w:tcBorders>
              <w:top w:val="single" w:sz="8" w:space="0" w:color="auto"/>
              <w:left w:val="single" w:sz="8" w:space="0" w:color="auto"/>
              <w:bottom w:val="single" w:sz="8" w:space="0" w:color="auto"/>
              <w:right w:val="single" w:sz="8" w:space="0" w:color="auto"/>
            </w:tcBorders>
            <w:shd w:val="clear" w:color="auto" w:fill="E5594F"/>
            <w:tcMar>
              <w:top w:w="15" w:type="dxa"/>
              <w:left w:w="15" w:type="dxa"/>
              <w:bottom w:w="15" w:type="dxa"/>
              <w:right w:w="15" w:type="dxa"/>
            </w:tcMar>
            <w:vAlign w:val="center"/>
            <w:hideMark/>
          </w:tcPr>
          <w:p w14:paraId="6915993C" w14:textId="77777777" w:rsidR="004E5900" w:rsidRDefault="004E5900">
            <w:pPr>
              <w:jc w:val="center"/>
              <w:rPr>
                <w:rFonts w:ascii="Montserrat" w:hAnsi="Montserrat"/>
                <w:b/>
                <w:bCs/>
              </w:rPr>
            </w:pPr>
            <w:r>
              <w:rPr>
                <w:rFonts w:ascii="Montserrat" w:hAnsi="Montserrat"/>
                <w:b/>
                <w:bCs/>
                <w:color w:val="FFFFFF"/>
              </w:rPr>
              <w:t xml:space="preserve">Symbol and title </w:t>
            </w:r>
          </w:p>
        </w:tc>
        <w:tc>
          <w:tcPr>
            <w:tcW w:w="989" w:type="pct"/>
            <w:tcBorders>
              <w:top w:val="single" w:sz="8" w:space="0" w:color="auto"/>
              <w:left w:val="single" w:sz="8" w:space="0" w:color="auto"/>
              <w:bottom w:val="single" w:sz="8" w:space="0" w:color="auto"/>
              <w:right w:val="single" w:sz="8" w:space="0" w:color="auto"/>
            </w:tcBorders>
            <w:shd w:val="clear" w:color="auto" w:fill="F5C53E"/>
            <w:tcMar>
              <w:top w:w="15" w:type="dxa"/>
              <w:left w:w="15" w:type="dxa"/>
              <w:bottom w:w="15" w:type="dxa"/>
              <w:right w:w="15" w:type="dxa"/>
            </w:tcMar>
            <w:vAlign w:val="center"/>
            <w:hideMark/>
          </w:tcPr>
          <w:p w14:paraId="7CA471E1" w14:textId="77777777" w:rsidR="004E5900" w:rsidRDefault="004E5900">
            <w:pPr>
              <w:jc w:val="center"/>
              <w:rPr>
                <w:rFonts w:ascii="Montserrat" w:hAnsi="Montserrat"/>
                <w:b/>
                <w:bCs/>
              </w:rPr>
            </w:pPr>
            <w:r>
              <w:rPr>
                <w:rFonts w:ascii="Montserrat" w:hAnsi="Montserrat"/>
                <w:b/>
                <w:bCs/>
                <w:color w:val="FFFFFF"/>
              </w:rPr>
              <w:t>Products covered</w:t>
            </w:r>
          </w:p>
        </w:tc>
        <w:tc>
          <w:tcPr>
            <w:tcW w:w="494" w:type="pct"/>
            <w:tcBorders>
              <w:top w:val="single" w:sz="8" w:space="0" w:color="auto"/>
              <w:left w:val="single" w:sz="8" w:space="0" w:color="auto"/>
              <w:bottom w:val="single" w:sz="8" w:space="0" w:color="auto"/>
              <w:right w:val="single" w:sz="8" w:space="0" w:color="auto"/>
            </w:tcBorders>
            <w:shd w:val="clear" w:color="auto" w:fill="99C8CA"/>
            <w:tcMar>
              <w:top w:w="15" w:type="dxa"/>
              <w:left w:w="15" w:type="dxa"/>
              <w:bottom w:w="15" w:type="dxa"/>
              <w:right w:w="15" w:type="dxa"/>
            </w:tcMar>
            <w:vAlign w:val="center"/>
            <w:hideMark/>
          </w:tcPr>
          <w:p w14:paraId="4BB1B1D5" w14:textId="77777777" w:rsidR="004E5900" w:rsidRDefault="004E5900">
            <w:pPr>
              <w:jc w:val="center"/>
              <w:rPr>
                <w:rFonts w:ascii="Montserrat" w:hAnsi="Montserrat"/>
                <w:b/>
                <w:bCs/>
              </w:rPr>
            </w:pPr>
            <w:r>
              <w:rPr>
                <w:rFonts w:ascii="Montserrat" w:hAnsi="Montserrat"/>
                <w:b/>
                <w:bCs/>
                <w:color w:val="FFFFFF"/>
              </w:rPr>
              <w:t>Comment deadline</w:t>
            </w:r>
          </w:p>
        </w:tc>
        <w:tc>
          <w:tcPr>
            <w:tcW w:w="494" w:type="pct"/>
            <w:tcBorders>
              <w:top w:val="single" w:sz="8" w:space="0" w:color="auto"/>
              <w:left w:val="single" w:sz="8" w:space="0" w:color="auto"/>
              <w:bottom w:val="single" w:sz="8" w:space="0" w:color="auto"/>
              <w:right w:val="single" w:sz="8" w:space="0" w:color="auto"/>
            </w:tcBorders>
            <w:shd w:val="clear" w:color="auto" w:fill="319FA2"/>
            <w:tcMar>
              <w:top w:w="15" w:type="dxa"/>
              <w:left w:w="15" w:type="dxa"/>
              <w:bottom w:w="15" w:type="dxa"/>
              <w:right w:w="15" w:type="dxa"/>
            </w:tcMar>
            <w:vAlign w:val="center"/>
            <w:hideMark/>
          </w:tcPr>
          <w:p w14:paraId="7B002433" w14:textId="77777777" w:rsidR="004E5900" w:rsidRDefault="004E5900">
            <w:pPr>
              <w:jc w:val="center"/>
              <w:rPr>
                <w:rFonts w:ascii="Montserrat" w:hAnsi="Montserrat"/>
                <w:b/>
                <w:bCs/>
              </w:rPr>
            </w:pPr>
            <w:r>
              <w:rPr>
                <w:rFonts w:ascii="Montserrat" w:hAnsi="Montserrat"/>
                <w:b/>
                <w:bCs/>
                <w:color w:val="FFFFFF"/>
              </w:rPr>
              <w:t>Download</w:t>
            </w:r>
          </w:p>
        </w:tc>
        <w:tc>
          <w:tcPr>
            <w:tcW w:w="494" w:type="pct"/>
            <w:tcBorders>
              <w:top w:val="single" w:sz="8" w:space="0" w:color="auto"/>
              <w:left w:val="single" w:sz="8" w:space="0" w:color="auto"/>
              <w:bottom w:val="single" w:sz="8" w:space="0" w:color="auto"/>
              <w:right w:val="single" w:sz="8" w:space="0" w:color="auto"/>
            </w:tcBorders>
            <w:shd w:val="clear" w:color="auto" w:fill="DEB887"/>
            <w:tcMar>
              <w:top w:w="15" w:type="dxa"/>
              <w:left w:w="15" w:type="dxa"/>
              <w:bottom w:w="15" w:type="dxa"/>
              <w:right w:w="15" w:type="dxa"/>
            </w:tcMar>
            <w:vAlign w:val="center"/>
            <w:hideMark/>
          </w:tcPr>
          <w:p w14:paraId="4F79A0FA" w14:textId="77777777" w:rsidR="004E5900" w:rsidRDefault="004E5900">
            <w:pPr>
              <w:jc w:val="center"/>
              <w:rPr>
                <w:rFonts w:ascii="Montserrat" w:hAnsi="Montserrat"/>
                <w:b/>
                <w:bCs/>
              </w:rPr>
            </w:pPr>
            <w:r>
              <w:rPr>
                <w:rFonts w:ascii="Montserrat" w:hAnsi="Montserrat"/>
                <w:b/>
                <w:bCs/>
                <w:color w:val="FFFFFF"/>
              </w:rPr>
              <w:t>Full text link</w:t>
            </w:r>
          </w:p>
        </w:tc>
      </w:tr>
      <w:tr w:rsidR="004E5900" w14:paraId="075A5C6F" w14:textId="77777777">
        <w:trPr>
          <w:tblCellSpacing w:w="22" w:type="dxa"/>
        </w:trPr>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0722471A" w14:textId="77777777" w:rsidR="004E5900" w:rsidRDefault="004E5900">
            <w:pPr>
              <w:jc w:val="center"/>
              <w:rPr>
                <w:rFonts w:ascii="Montserrat" w:hAnsi="Montserrat"/>
              </w:rPr>
            </w:pPr>
            <w:r>
              <w:rPr>
                <w:rFonts w:ascii="Montserrat" w:hAnsi="Montserrat"/>
                <w:color w:val="000000"/>
              </w:rPr>
              <w:t>New Zealand</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490E72C2" w14:textId="77777777" w:rsidR="004E5900" w:rsidRDefault="004E5900">
            <w:pPr>
              <w:rPr>
                <w:rFonts w:ascii="Montserrat" w:hAnsi="Montserrat"/>
              </w:rPr>
            </w:pPr>
            <w:hyperlink r:id="rId14" w:history="1">
              <w:r>
                <w:rPr>
                  <w:rStyle w:val="Strong"/>
                  <w:rFonts w:ascii="Montserrat" w:eastAsiaTheme="majorEastAsia" w:hAnsi="Montserrat"/>
                  <w:color w:val="0000FF"/>
                  <w:u w:val="single"/>
                </w:rPr>
                <w:t>G/SPS/N/NZL/788</w:t>
              </w:r>
            </w:hyperlink>
          </w:p>
          <w:p w14:paraId="4A554CCD" w14:textId="77777777" w:rsidR="004E5900" w:rsidRDefault="004E5900">
            <w:pPr>
              <w:rPr>
                <w:rFonts w:ascii="Montserrat" w:hAnsi="Montserrat"/>
              </w:rPr>
            </w:pPr>
            <w:r>
              <w:rPr>
                <w:rStyle w:val="Strong"/>
                <w:rFonts w:ascii="Montserrat" w:eastAsiaTheme="majorEastAsia" w:hAnsi="Montserrat"/>
                <w:color w:val="000000"/>
              </w:rPr>
              <w:t>Ministry for Primary Industries, Import Health Standard: Fresh Table Grapes (Vitis spp.) for Human Consumption (GRAPE-IHS.FP)</w:t>
            </w:r>
          </w:p>
          <w:p w14:paraId="45702386" w14:textId="77777777" w:rsidR="004E5900" w:rsidRDefault="004E5900">
            <w:pPr>
              <w:rPr>
                <w:rFonts w:ascii="Montserrat" w:hAnsi="Montserrat"/>
              </w:rPr>
            </w:pPr>
            <w:r>
              <w:rPr>
                <w:rFonts w:ascii="Montserrat" w:hAnsi="Montserrat"/>
                <w:color w:val="000000"/>
              </w:rPr>
              <w:t xml:space="preserve">The import health standard: Fresh Table Grapes (Vitis spp.) for Human Consumption allows the importation of fresh table grapes into New Zealand from recognised </w:t>
            </w:r>
            <w:proofErr w:type="spellStart"/>
            <w:proofErr w:type="gramStart"/>
            <w:r>
              <w:rPr>
                <w:rFonts w:ascii="Montserrat" w:hAnsi="Montserrat"/>
                <w:color w:val="000000"/>
              </w:rPr>
              <w:t>countries.This</w:t>
            </w:r>
            <w:proofErr w:type="spellEnd"/>
            <w:proofErr w:type="gramEnd"/>
            <w:r>
              <w:rPr>
                <w:rFonts w:ascii="Montserrat" w:hAnsi="Montserrat"/>
                <w:color w:val="000000"/>
              </w:rPr>
              <w:t xml:space="preserve"> standard revokes and replaces the following schedules in the standard </w:t>
            </w:r>
            <w:proofErr w:type="spellStart"/>
            <w:r>
              <w:rPr>
                <w:rFonts w:ascii="Montserrat" w:hAnsi="Montserrat"/>
                <w:color w:val="000000"/>
              </w:rPr>
              <w:t>Impor</w:t>
            </w:r>
            <w:proofErr w:type="spellEnd"/>
            <w:r>
              <w:rPr>
                <w:rFonts w:ascii="Montserrat" w:hAnsi="Montserrat"/>
                <w:color w:val="000000"/>
              </w:rPr>
              <w:t>...</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7A0F975B" w14:textId="77777777" w:rsidR="004E5900" w:rsidRDefault="004E5900">
            <w:pPr>
              <w:rPr>
                <w:rFonts w:ascii="Montserrat" w:hAnsi="Montserrat"/>
              </w:rPr>
            </w:pPr>
            <w:r>
              <w:rPr>
                <w:rStyle w:val="Strong"/>
                <w:rFonts w:ascii="Montserrat" w:eastAsiaTheme="majorEastAsia" w:hAnsi="Montserrat"/>
                <w:color w:val="000000"/>
              </w:rPr>
              <w:t xml:space="preserve">Description: </w:t>
            </w:r>
            <w:r>
              <w:rPr>
                <w:rFonts w:ascii="Montserrat" w:hAnsi="Montserrat"/>
                <w:color w:val="000000"/>
              </w:rPr>
              <w:t>Fresh table grapes for human consumption</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432E696E" w14:textId="77777777" w:rsidR="004E5900" w:rsidRDefault="004E5900">
            <w:pPr>
              <w:jc w:val="center"/>
              <w:rPr>
                <w:rFonts w:ascii="Montserrat" w:hAnsi="Montserrat"/>
              </w:rPr>
            </w:pPr>
            <w:r>
              <w:rPr>
                <w:rFonts w:ascii="Montserrat" w:hAnsi="Montserrat"/>
                <w:color w:val="000000"/>
              </w:rPr>
              <w:t>19/01/2026</w:t>
            </w:r>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668F860A" w14:textId="77777777" w:rsidR="004E5900" w:rsidRDefault="004E5900">
            <w:pPr>
              <w:jc w:val="center"/>
              <w:rPr>
                <w:rFonts w:ascii="Montserrat" w:hAnsi="Montserrat"/>
              </w:rPr>
            </w:pPr>
            <w:hyperlink r:id="rId15" w:history="1">
              <w:r>
                <w:rPr>
                  <w:rStyle w:val="Hyperlink"/>
                  <w:rFonts w:eastAsiaTheme="majorEastAsia"/>
                </w:rPr>
                <w:t>En</w:t>
              </w:r>
            </w:hyperlink>
          </w:p>
        </w:tc>
        <w:tc>
          <w:tcPr>
            <w:tcW w:w="0" w:type="auto"/>
            <w:tcBorders>
              <w:top w:val="single" w:sz="8" w:space="0" w:color="auto"/>
              <w:left w:val="single" w:sz="8" w:space="0" w:color="auto"/>
              <w:bottom w:val="single" w:sz="8" w:space="0" w:color="auto"/>
              <w:right w:val="single" w:sz="8" w:space="0" w:color="auto"/>
            </w:tcBorders>
            <w:shd w:val="clear" w:color="auto" w:fill="FBC4C8"/>
            <w:tcMar>
              <w:top w:w="15" w:type="dxa"/>
              <w:left w:w="15" w:type="dxa"/>
              <w:bottom w:w="15" w:type="dxa"/>
              <w:right w:w="15" w:type="dxa"/>
            </w:tcMar>
            <w:vAlign w:val="center"/>
            <w:hideMark/>
          </w:tcPr>
          <w:p w14:paraId="2B1608BF" w14:textId="77777777" w:rsidR="004E5900" w:rsidRDefault="004E5900">
            <w:pPr>
              <w:jc w:val="center"/>
              <w:rPr>
                <w:rFonts w:ascii="Montserrat" w:hAnsi="Montserrat"/>
              </w:rPr>
            </w:pPr>
            <w:hyperlink r:id="rId16" w:history="1">
              <w:r>
                <w:rPr>
                  <w:rStyle w:val="Hyperlink"/>
                  <w:rFonts w:eastAsiaTheme="majorEastAsia"/>
                </w:rPr>
                <w:t>Notified document (1)</w:t>
              </w:r>
            </w:hyperlink>
          </w:p>
        </w:tc>
      </w:tr>
    </w:tbl>
    <w:p w14:paraId="487F7325" w14:textId="77777777" w:rsidR="004E5900" w:rsidRDefault="004E5900"/>
    <w:sectPr w:rsidR="004E5900" w:rsidSect="004E590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altName w:val="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900"/>
    <w:rsid w:val="00117508"/>
    <w:rsid w:val="004E5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3BB62"/>
  <w15:chartTrackingRefBased/>
  <w15:docId w15:val="{3F48DCC2-BCC2-42F0-844E-BEDE1D7E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900"/>
    <w:pPr>
      <w:spacing w:after="0" w:line="240" w:lineRule="auto"/>
    </w:pPr>
    <w:rPr>
      <w:rFonts w:ascii="Aptos" w:eastAsia="Times New Roman" w:hAnsi="Aptos" w:cs="Times New Roman"/>
      <w:sz w:val="22"/>
      <w:szCs w:val="22"/>
      <w14:ligatures w14:val="none"/>
    </w:rPr>
  </w:style>
  <w:style w:type="paragraph" w:styleId="Heading1">
    <w:name w:val="heading 1"/>
    <w:basedOn w:val="Normal"/>
    <w:next w:val="Normal"/>
    <w:link w:val="Heading1Char"/>
    <w:uiPriority w:val="9"/>
    <w:qFormat/>
    <w:rsid w:val="004E590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semiHidden/>
    <w:unhideWhenUsed/>
    <w:qFormat/>
    <w:rsid w:val="004E590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4E5900"/>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4E5900"/>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14:ligatures w14:val="standardContextual"/>
    </w:rPr>
  </w:style>
  <w:style w:type="paragraph" w:styleId="Heading5">
    <w:name w:val="heading 5"/>
    <w:basedOn w:val="Normal"/>
    <w:next w:val="Normal"/>
    <w:link w:val="Heading5Char"/>
    <w:uiPriority w:val="9"/>
    <w:semiHidden/>
    <w:unhideWhenUsed/>
    <w:qFormat/>
    <w:rsid w:val="004E5900"/>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14:ligatures w14:val="standardContextual"/>
    </w:rPr>
  </w:style>
  <w:style w:type="paragraph" w:styleId="Heading6">
    <w:name w:val="heading 6"/>
    <w:basedOn w:val="Normal"/>
    <w:next w:val="Normal"/>
    <w:link w:val="Heading6Char"/>
    <w:uiPriority w:val="9"/>
    <w:semiHidden/>
    <w:unhideWhenUsed/>
    <w:qFormat/>
    <w:rsid w:val="004E5900"/>
    <w:pPr>
      <w:keepNext/>
      <w:keepLines/>
      <w:spacing w:before="40" w:line="278" w:lineRule="auto"/>
      <w:outlineLvl w:val="5"/>
    </w:pPr>
    <w:rPr>
      <w:rFonts w:asciiTheme="minorHAnsi" w:eastAsiaTheme="majorEastAsia" w:hAnsiTheme="minorHAnsi" w:cstheme="majorBidi"/>
      <w:i/>
      <w:iCs/>
      <w:color w:val="595959" w:themeColor="text1" w:themeTint="A6"/>
      <w:sz w:val="24"/>
      <w:szCs w:val="24"/>
      <w14:ligatures w14:val="standardContextual"/>
    </w:rPr>
  </w:style>
  <w:style w:type="paragraph" w:styleId="Heading7">
    <w:name w:val="heading 7"/>
    <w:basedOn w:val="Normal"/>
    <w:next w:val="Normal"/>
    <w:link w:val="Heading7Char"/>
    <w:uiPriority w:val="9"/>
    <w:semiHidden/>
    <w:unhideWhenUsed/>
    <w:qFormat/>
    <w:rsid w:val="004E5900"/>
    <w:pPr>
      <w:keepNext/>
      <w:keepLines/>
      <w:spacing w:before="40" w:line="278" w:lineRule="auto"/>
      <w:outlineLvl w:val="6"/>
    </w:pPr>
    <w:rPr>
      <w:rFonts w:asciiTheme="minorHAnsi" w:eastAsiaTheme="majorEastAsia" w:hAnsiTheme="minorHAnsi" w:cstheme="majorBidi"/>
      <w:color w:val="595959" w:themeColor="text1" w:themeTint="A6"/>
      <w:sz w:val="24"/>
      <w:szCs w:val="24"/>
      <w14:ligatures w14:val="standardContextual"/>
    </w:rPr>
  </w:style>
  <w:style w:type="paragraph" w:styleId="Heading8">
    <w:name w:val="heading 8"/>
    <w:basedOn w:val="Normal"/>
    <w:next w:val="Normal"/>
    <w:link w:val="Heading8Char"/>
    <w:uiPriority w:val="9"/>
    <w:semiHidden/>
    <w:unhideWhenUsed/>
    <w:qFormat/>
    <w:rsid w:val="004E5900"/>
    <w:pPr>
      <w:keepNext/>
      <w:keepLines/>
      <w:spacing w:line="278" w:lineRule="auto"/>
      <w:outlineLvl w:val="7"/>
    </w:pPr>
    <w:rPr>
      <w:rFonts w:asciiTheme="minorHAnsi" w:eastAsiaTheme="majorEastAsia" w:hAnsiTheme="minorHAnsi" w:cstheme="majorBidi"/>
      <w:i/>
      <w:iCs/>
      <w:color w:val="272727" w:themeColor="text1" w:themeTint="D8"/>
      <w:sz w:val="24"/>
      <w:szCs w:val="24"/>
      <w14:ligatures w14:val="standardContextual"/>
    </w:rPr>
  </w:style>
  <w:style w:type="paragraph" w:styleId="Heading9">
    <w:name w:val="heading 9"/>
    <w:basedOn w:val="Normal"/>
    <w:next w:val="Normal"/>
    <w:link w:val="Heading9Char"/>
    <w:uiPriority w:val="9"/>
    <w:semiHidden/>
    <w:unhideWhenUsed/>
    <w:qFormat/>
    <w:rsid w:val="004E5900"/>
    <w:pPr>
      <w:keepNext/>
      <w:keepLines/>
      <w:spacing w:line="278" w:lineRule="auto"/>
      <w:outlineLvl w:val="8"/>
    </w:pPr>
    <w:rPr>
      <w:rFonts w:asciiTheme="minorHAnsi" w:eastAsiaTheme="majorEastAsia" w:hAnsiTheme="minorHAnsi" w:cstheme="majorBidi"/>
      <w:color w:val="272727" w:themeColor="text1" w:themeTint="D8"/>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9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9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9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9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9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9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9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9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900"/>
    <w:rPr>
      <w:rFonts w:eastAsiaTheme="majorEastAsia" w:cstheme="majorBidi"/>
      <w:color w:val="272727" w:themeColor="text1" w:themeTint="D8"/>
    </w:rPr>
  </w:style>
  <w:style w:type="paragraph" w:styleId="Title">
    <w:name w:val="Title"/>
    <w:basedOn w:val="Normal"/>
    <w:next w:val="Normal"/>
    <w:link w:val="TitleChar"/>
    <w:uiPriority w:val="10"/>
    <w:qFormat/>
    <w:rsid w:val="004E590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E59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900"/>
    <w:pPr>
      <w:numPr>
        <w:ilvl w:val="1"/>
      </w:numPr>
      <w:spacing w:after="160" w:line="278"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4E59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900"/>
    <w:pPr>
      <w:spacing w:before="160" w:after="160" w:line="278" w:lineRule="auto"/>
      <w:jc w:val="center"/>
    </w:pPr>
    <w:rPr>
      <w:rFonts w:asciiTheme="minorHAnsi" w:eastAsiaTheme="minorHAnsi" w:hAnsiTheme="minorHAnsi" w:cstheme="minorBidi"/>
      <w:i/>
      <w:iCs/>
      <w:color w:val="404040" w:themeColor="text1" w:themeTint="BF"/>
      <w:sz w:val="24"/>
      <w:szCs w:val="24"/>
      <w14:ligatures w14:val="standardContextual"/>
    </w:rPr>
  </w:style>
  <w:style w:type="character" w:customStyle="1" w:styleId="QuoteChar">
    <w:name w:val="Quote Char"/>
    <w:basedOn w:val="DefaultParagraphFont"/>
    <w:link w:val="Quote"/>
    <w:uiPriority w:val="29"/>
    <w:rsid w:val="004E5900"/>
    <w:rPr>
      <w:i/>
      <w:iCs/>
      <w:color w:val="404040" w:themeColor="text1" w:themeTint="BF"/>
    </w:rPr>
  </w:style>
  <w:style w:type="paragraph" w:styleId="ListParagraph">
    <w:name w:val="List Paragraph"/>
    <w:basedOn w:val="Normal"/>
    <w:uiPriority w:val="34"/>
    <w:qFormat/>
    <w:rsid w:val="004E5900"/>
    <w:pPr>
      <w:spacing w:after="160" w:line="278" w:lineRule="auto"/>
      <w:ind w:left="720"/>
      <w:contextualSpacing/>
    </w:pPr>
    <w:rPr>
      <w:rFonts w:asciiTheme="minorHAnsi" w:eastAsiaTheme="minorHAnsi" w:hAnsiTheme="minorHAnsi" w:cstheme="minorBidi"/>
      <w:sz w:val="24"/>
      <w:szCs w:val="24"/>
      <w14:ligatures w14:val="standardContextual"/>
    </w:rPr>
  </w:style>
  <w:style w:type="character" w:styleId="IntenseEmphasis">
    <w:name w:val="Intense Emphasis"/>
    <w:basedOn w:val="DefaultParagraphFont"/>
    <w:uiPriority w:val="21"/>
    <w:qFormat/>
    <w:rsid w:val="004E5900"/>
    <w:rPr>
      <w:i/>
      <w:iCs/>
      <w:color w:val="0F4761" w:themeColor="accent1" w:themeShade="BF"/>
    </w:rPr>
  </w:style>
  <w:style w:type="paragraph" w:styleId="IntenseQuote">
    <w:name w:val="Intense Quote"/>
    <w:basedOn w:val="Normal"/>
    <w:next w:val="Normal"/>
    <w:link w:val="IntenseQuoteChar"/>
    <w:uiPriority w:val="30"/>
    <w:qFormat/>
    <w:rsid w:val="004E590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z w:val="24"/>
      <w:szCs w:val="24"/>
      <w14:ligatures w14:val="standardContextual"/>
    </w:rPr>
  </w:style>
  <w:style w:type="character" w:customStyle="1" w:styleId="IntenseQuoteChar">
    <w:name w:val="Intense Quote Char"/>
    <w:basedOn w:val="DefaultParagraphFont"/>
    <w:link w:val="IntenseQuote"/>
    <w:uiPriority w:val="30"/>
    <w:rsid w:val="004E5900"/>
    <w:rPr>
      <w:i/>
      <w:iCs/>
      <w:color w:val="0F4761" w:themeColor="accent1" w:themeShade="BF"/>
    </w:rPr>
  </w:style>
  <w:style w:type="character" w:styleId="IntenseReference">
    <w:name w:val="Intense Reference"/>
    <w:basedOn w:val="DefaultParagraphFont"/>
    <w:uiPriority w:val="32"/>
    <w:qFormat/>
    <w:rsid w:val="004E5900"/>
    <w:rPr>
      <w:b/>
      <w:bCs/>
      <w:smallCaps/>
      <w:color w:val="0F4761" w:themeColor="accent1" w:themeShade="BF"/>
      <w:spacing w:val="5"/>
    </w:rPr>
  </w:style>
  <w:style w:type="character" w:styleId="Hyperlink">
    <w:name w:val="Hyperlink"/>
    <w:basedOn w:val="DefaultParagraphFont"/>
    <w:uiPriority w:val="99"/>
    <w:semiHidden/>
    <w:unhideWhenUsed/>
    <w:rsid w:val="004E5900"/>
    <w:rPr>
      <w:color w:val="0000FF"/>
      <w:u w:val="single"/>
    </w:rPr>
  </w:style>
  <w:style w:type="character" w:styleId="Strong">
    <w:name w:val="Strong"/>
    <w:basedOn w:val="DefaultParagraphFont"/>
    <w:uiPriority w:val="22"/>
    <w:qFormat/>
    <w:rsid w:val="004E5900"/>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members.wto.org%2Fcrnattachments%2F2025%2FSPS%2FPHL%2F25_06806_00_e.pdf&amp;data=05%7C02%7CLilia.Kadirova%40defra.gov.uk%7C2ce65a867c524fea561408de0afcd926%7C770a245002274c6290c74e38537f1102%7C0%7C0%7C638960278546413450%7CUnknown%7CTWFpbGZsb3d8eyJFbXB0eU1hcGkiOnRydWUsIlYiOiIwLjAuMDAwMCIsIlAiOiJXaW4zMiIsIkFOIjoiTWFpbCIsIldUIjoyfQ%3D%3D%7C0%7C%7C%7C&amp;sdata=jn2Oie0iYPdKjvuxp8EVJBuVWT6FIWlIEoeRGdXP1MU%3D&amp;reserved=0" TargetMode="External"/><Relationship Id="rId13" Type="http://schemas.openxmlformats.org/officeDocument/2006/relationships/hyperlink" Target="https://eur03.safelinks.protection.outlook.com/?url=https%3A%2F%2Fmembers.wto.org%2Fcrnattachments%2F2025%2FSPS%2FCHL%2F25_06843_00_s.pdf&amp;data=05%7C02%7CLilia.Kadirova%40defra.gov.uk%7C2ce65a867c524fea561408de0afcd926%7C770a245002274c6290c74e38537f1102%7C0%7C0%7C638960278546756039%7CUnknown%7CTWFpbGZsb3d8eyJFbXB0eU1hcGkiOnRydWUsIlYiOiIwLjAuMDAwMCIsIlAiOiJXaW4zMiIsIkFOIjoiTWFpbCIsIldUIjoyfQ%3D%3D%7C0%7C%7C%7C&amp;sdata=4tL0m2dbhvqkd7BN6v9Z%2FDTyI77wjCNwg2qSJkkxMmg%3D&amp;reserved=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ur03.safelinks.protection.outlook.com/?url=https%3A%2F%2Fdocs.wto.org%2Fimrd%2Fdirectdoc.asp%3FDDFDocuments%2Ft%2FG%2FSPS%2FNPHL533.DOCX&amp;data=05%7C02%7CLilia.Kadirova%40defra.gov.uk%7C2ce65a867c524fea561408de0afcd926%7C770a245002274c6290c74e38537f1102%7C0%7C0%7C638960278546385961%7CUnknown%7CTWFpbGZsb3d8eyJFbXB0eU1hcGkiOnRydWUsIlYiOiIwLjAuMDAwMCIsIlAiOiJXaW4zMiIsIkFOIjoiTWFpbCIsIldUIjoyfQ%3D%3D%7C0%7C%7C%7C&amp;sdata=sxTJ5VjfXSHeAE0pk%2BVLz%2FvpLRow5OpsEHdl%2FplNJ%2F4%3D&amp;reserved=0" TargetMode="Externa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eur03.safelinks.protection.outlook.com/?url=https%3A%2F%2Fmembers.wto.org%2Fcrnattachments%2F2025%2FSPS%2FNZL%2F25_07077_00_e.pdf&amp;data=05%7C02%7CLilia.Kadirova%40defra.gov.uk%7C8ebb11a24870481b98cd08de17967f11%7C770a245002274c6290c74e38537f1102%7C0%7C0%7C638974132619363552%7CUnknown%7CTWFpbGZsb3d8eyJFbXB0eU1hcGkiOnRydWUsIlYiOiIwLjAuMDAwMCIsIlAiOiJXaW4zMiIsIkFOIjoiTWFpbCIsIldUIjoyfQ%3D%3D%7C0%7C%7C%7C&amp;sdata=0AogG%2FqyOaEPbXoAKXbfVsDiGMT%2B4quAwbZwsmIflrA%3D&amp;reserved=0" TargetMode="External"/><Relationship Id="rId1" Type="http://schemas.openxmlformats.org/officeDocument/2006/relationships/styles" Target="styles.xml"/><Relationship Id="rId6" Type="http://schemas.openxmlformats.org/officeDocument/2006/relationships/hyperlink" Target="https://eur03.safelinks.protection.outlook.com/?url=https%3A%2F%2Feping.wto.org%2Fen%2FSearch%2FIndex%3FviewData%3D%2520G%2FSPS%2FN%2FPHL%2F533&amp;data=05%7C02%7CLilia.Kadirova%40defra.gov.uk%7C2ce65a867c524fea561408de0afcd926%7C770a245002274c6290c74e38537f1102%7C0%7C0%7C638960278546356887%7CUnknown%7CTWFpbGZsb3d8eyJFbXB0eU1hcGkiOnRydWUsIlYiOiIwLjAuMDAwMCIsIlAiOiJXaW4zMiIsIkFOIjoiTWFpbCIsIldUIjoyfQ%3D%3D%7C0%7C%7C%7C&amp;sdata=%2Fc63bO2nv9RJ5VXjod2lk%2F5qLvYApTQw9mIbWCMaFbQ%3D&amp;reserved=0" TargetMode="External"/><Relationship Id="rId11" Type="http://schemas.openxmlformats.org/officeDocument/2006/relationships/image" Target="media/image1.wmf"/><Relationship Id="rId5" Type="http://schemas.openxmlformats.org/officeDocument/2006/relationships/hyperlink" Target="https://eur03.safelinks.protection.outlook.com/?url=https%3A%2F%2Fdocs.wto.org%2Fimrd%2Fdirectdoc.asp%3FDDFDocuments%2Ft%2FG%2FSPS%2FNCAN1615.DOCX&amp;data=05%7C02%7CLilia.Kadirova%40defra.gov.uk%7Cf14b4d59455844eacf6108de02690aa0%7C770a245002274c6290c74e38537f1102%7C0%7C0%7C638950847654100488%7CUnknown%7CTWFpbGZsb3d8eyJFbXB0eU1hcGkiOnRydWUsIlYiOiIwLjAuMDAwMCIsIlAiOiJXaW4zMiIsIkFOIjoiTWFpbCIsIldUIjoyfQ%3D%3D%7C0%7C%7C%7C&amp;sdata=SwuAtGXx8glPwkMMGRUWZr65s3RuWEzRVR1hoqBuYpg%3D&amp;reserved=0" TargetMode="External"/><Relationship Id="rId15" Type="http://schemas.openxmlformats.org/officeDocument/2006/relationships/hyperlink" Target="https://eur03.safelinks.protection.outlook.com/?url=https%3A%2F%2Fdocs.wto.org%2Fimrd%2Fdirectdoc.asp%3FDDFDocuments%2Ft%2FG%2FSPS%2FNNZL788.DOCX&amp;data=05%7C02%7CLilia.Kadirova%40defra.gov.uk%7C8ebb11a24870481b98cd08de17967f11%7C770a245002274c6290c74e38537f1102%7C0%7C0%7C638974132619344258%7CUnknown%7CTWFpbGZsb3d8eyJFbXB0eU1hcGkiOnRydWUsIlYiOiIwLjAuMDAwMCIsIlAiOiJXaW4zMiIsIkFOIjoiTWFpbCIsIldUIjoyfQ%3D%3D%7C0%7C%7C%7C&amp;sdata=XmnmopO7nrnLHAKRT%2BniNoD88jzqt2%2FQTvxq%2ByPWMIY%3D&amp;reserved=0" TargetMode="External"/><Relationship Id="rId10" Type="http://schemas.openxmlformats.org/officeDocument/2006/relationships/hyperlink" Target="https://eur03.safelinks.protection.outlook.com/?url=https%3A%2F%2Fdocs.wto.org%2Fimrd%2Fdirectdoc.asp%3FDDFDocuments%2Fv%2FG%2FSPS%2FNCHL831A1.DOCX&amp;data=05%7C02%7CLilia.Kadirova%40defra.gov.uk%7C2ce65a867c524fea561408de0afcd926%7C770a245002274c6290c74e38537f1102%7C0%7C0%7C638960278546728357%7CUnknown%7CTWFpbGZsb3d8eyJFbXB0eU1hcGkiOnRydWUsIlYiOiIwLjAuMDAwMCIsIlAiOiJXaW4zMiIsIkFOIjoiTWFpbCIsIldUIjoyfQ%3D%3D%7C0%7C%7C%7C&amp;sdata=zHyxuk5rDAvBgQFqHQC2r0GLTGEpRgcaEcErQbx%2FeCU%3D&amp;reserved=0" TargetMode="External"/><Relationship Id="rId4" Type="http://schemas.openxmlformats.org/officeDocument/2006/relationships/hyperlink" Target="https://eur03.safelinks.protection.outlook.com/?url=https%3A%2F%2Feping.wto.org%2Fen%2FSearch%2FIndex%3FviewData%3D%2520G%2FSPS%2FN%2FCAN%2F1615&amp;data=05%7C02%7CLilia.Kadirova%40defra.gov.uk%7Cf14b4d59455844eacf6108de02690aa0%7C770a245002274c6290c74e38537f1102%7C0%7C0%7C638950847654084236%7CUnknown%7CTWFpbGZsb3d8eyJFbXB0eU1hcGkiOnRydWUsIlYiOiIwLjAuMDAwMCIsIlAiOiJXaW4zMiIsIkFOIjoiTWFpbCIsIldUIjoyfQ%3D%3D%7C0%7C%7C%7C&amp;sdata=YwO8UozdLxDCbo%2BegeEVi2k3jEljChwTdp6ZYPXRhXM%3D&amp;reserved=0" TargetMode="External"/><Relationship Id="rId9" Type="http://schemas.openxmlformats.org/officeDocument/2006/relationships/hyperlink" Target="https://eur03.safelinks.protection.outlook.com/?url=https%3A%2F%2Feping.wto.org%2Fen%2FSearch%2FIndex%3FviewData%3D%2520G%2FSPS%2FN%2FCHL%2F831%2FAdd.1&amp;data=05%7C02%7CLilia.Kadirova%40defra.gov.uk%7C2ce65a867c524fea561408de0afcd926%7C770a245002274c6290c74e38537f1102%7C0%7C0%7C638960278546700510%7CUnknown%7CTWFpbGZsb3d8eyJFbXB0eU1hcGkiOnRydWUsIlYiOiIwLjAuMDAwMCIsIlAiOiJXaW4zMiIsIkFOIjoiTWFpbCIsIldUIjoyfQ%3D%3D%7C0%7C%7C%7C&amp;sdata=xt7MzZ8DT%2BSvZBp6qdzj1iOzNu9DbCTWSyCKxU4Cfxg%3D&amp;reserved=0" TargetMode="External"/><Relationship Id="rId14" Type="http://schemas.openxmlformats.org/officeDocument/2006/relationships/hyperlink" Target="https://eur03.safelinks.protection.outlook.com/?url=https%3A%2F%2Feping.wto.org%2Fen%2FSearch%2FIndex%3FviewData%3D%2520G%2FSPS%2FN%2FNZL%2F788&amp;data=05%7C02%7CLilia.Kadirova%40defra.gov.uk%7C8ebb11a24870481b98cd08de17967f11%7C770a245002274c6290c74e38537f1102%7C0%7C0%7C638974132619323129%7CUnknown%7CTWFpbGZsb3d8eyJFbXB0eU1hcGkiOnRydWUsIlYiOiIwLjAuMDAwMCIsIlAiOiJXaW4zMiIsIkFOIjoiTWFpbCIsIldUIjoyfQ%3D%3D%7C0%7C%7C%7C&amp;sdata=7GBgTY%2FnEUHgxgX3Cw9XCDxhUT4FDFeOeISZRrTvNMg%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1160</Words>
  <Characters>6618</Characters>
  <Application>Microsoft Office Word</Application>
  <DocSecurity>0</DocSecurity>
  <Lines>55</Lines>
  <Paragraphs>15</Paragraphs>
  <ScaleCrop>false</ScaleCrop>
  <Company>Defra</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Kadirova</dc:creator>
  <cp:keywords/>
  <dc:description/>
  <cp:lastModifiedBy>Lily Kadirova</cp:lastModifiedBy>
  <cp:revision>1</cp:revision>
  <dcterms:created xsi:type="dcterms:W3CDTF">2025-11-03T12:51:00Z</dcterms:created>
  <dcterms:modified xsi:type="dcterms:W3CDTF">2025-11-03T12:52:00Z</dcterms:modified>
</cp:coreProperties>
</file>