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22" w:type="dxa"/>
        <w:tblCellMar>
          <w:left w:w="0" w:type="dxa"/>
          <w:right w:w="0" w:type="dxa"/>
        </w:tblCellMar>
        <w:tblLook w:val="04A0" w:firstRow="1" w:lastRow="0" w:firstColumn="1" w:lastColumn="0" w:noHBand="0" w:noVBand="1"/>
      </w:tblPr>
      <w:tblGrid>
        <w:gridCol w:w="1430"/>
        <w:gridCol w:w="5494"/>
        <w:gridCol w:w="2771"/>
        <w:gridCol w:w="1407"/>
        <w:gridCol w:w="1407"/>
        <w:gridCol w:w="1429"/>
      </w:tblGrid>
      <w:tr w:rsidR="005D2243" w14:paraId="2A50F369" w14:textId="77777777">
        <w:trPr>
          <w:tblHeader/>
          <w:tblCellSpacing w:w="22" w:type="dxa"/>
        </w:trPr>
        <w:tc>
          <w:tcPr>
            <w:tcW w:w="495" w:type="pct"/>
            <w:tcBorders>
              <w:top w:val="single" w:sz="8" w:space="0" w:color="auto"/>
              <w:left w:val="single" w:sz="8" w:space="0" w:color="auto"/>
              <w:bottom w:val="single" w:sz="8" w:space="0" w:color="auto"/>
              <w:right w:val="single" w:sz="8" w:space="0" w:color="auto"/>
            </w:tcBorders>
            <w:shd w:val="clear" w:color="auto" w:fill="B9202C"/>
            <w:tcMar>
              <w:top w:w="15" w:type="dxa"/>
              <w:left w:w="15" w:type="dxa"/>
              <w:bottom w:w="15" w:type="dxa"/>
              <w:right w:w="15" w:type="dxa"/>
            </w:tcMar>
            <w:vAlign w:val="center"/>
            <w:hideMark/>
          </w:tcPr>
          <w:p w14:paraId="4CB12072"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Notifying Member</w:t>
            </w:r>
          </w:p>
        </w:tc>
        <w:tc>
          <w:tcPr>
            <w:tcW w:w="1977" w:type="pct"/>
            <w:tcBorders>
              <w:top w:val="single" w:sz="8" w:space="0" w:color="auto"/>
              <w:left w:val="single" w:sz="8" w:space="0" w:color="auto"/>
              <w:bottom w:val="single" w:sz="8" w:space="0" w:color="auto"/>
              <w:right w:val="single" w:sz="8" w:space="0" w:color="auto"/>
            </w:tcBorders>
            <w:shd w:val="clear" w:color="auto" w:fill="E5594F"/>
            <w:tcMar>
              <w:top w:w="15" w:type="dxa"/>
              <w:left w:w="15" w:type="dxa"/>
              <w:bottom w:w="15" w:type="dxa"/>
              <w:right w:w="15" w:type="dxa"/>
            </w:tcMar>
            <w:vAlign w:val="center"/>
            <w:hideMark/>
          </w:tcPr>
          <w:p w14:paraId="42368643"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 xml:space="preserve">Symbol and title </w:t>
            </w:r>
          </w:p>
        </w:tc>
        <w:tc>
          <w:tcPr>
            <w:tcW w:w="989" w:type="pct"/>
            <w:tcBorders>
              <w:top w:val="single" w:sz="8" w:space="0" w:color="auto"/>
              <w:left w:val="single" w:sz="8" w:space="0" w:color="auto"/>
              <w:bottom w:val="single" w:sz="8" w:space="0" w:color="auto"/>
              <w:right w:val="single" w:sz="8" w:space="0" w:color="auto"/>
            </w:tcBorders>
            <w:shd w:val="clear" w:color="auto" w:fill="F5C53E"/>
            <w:tcMar>
              <w:top w:w="15" w:type="dxa"/>
              <w:left w:w="15" w:type="dxa"/>
              <w:bottom w:w="15" w:type="dxa"/>
              <w:right w:w="15" w:type="dxa"/>
            </w:tcMar>
            <w:vAlign w:val="center"/>
            <w:hideMark/>
          </w:tcPr>
          <w:p w14:paraId="40C991CE"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Products covered</w:t>
            </w:r>
          </w:p>
        </w:tc>
        <w:tc>
          <w:tcPr>
            <w:tcW w:w="495" w:type="pct"/>
            <w:tcBorders>
              <w:top w:val="single" w:sz="8" w:space="0" w:color="auto"/>
              <w:left w:val="single" w:sz="8" w:space="0" w:color="auto"/>
              <w:bottom w:val="single" w:sz="8" w:space="0" w:color="auto"/>
              <w:right w:val="single" w:sz="8" w:space="0" w:color="auto"/>
            </w:tcBorders>
            <w:shd w:val="clear" w:color="auto" w:fill="99C8CA"/>
            <w:tcMar>
              <w:top w:w="15" w:type="dxa"/>
              <w:left w:w="15" w:type="dxa"/>
              <w:bottom w:w="15" w:type="dxa"/>
              <w:right w:w="15" w:type="dxa"/>
            </w:tcMar>
            <w:vAlign w:val="center"/>
            <w:hideMark/>
          </w:tcPr>
          <w:p w14:paraId="0FEB6108"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Comment deadline</w:t>
            </w:r>
          </w:p>
        </w:tc>
        <w:tc>
          <w:tcPr>
            <w:tcW w:w="495" w:type="pct"/>
            <w:tcBorders>
              <w:top w:val="single" w:sz="8" w:space="0" w:color="auto"/>
              <w:left w:val="single" w:sz="8" w:space="0" w:color="auto"/>
              <w:bottom w:val="single" w:sz="8" w:space="0" w:color="auto"/>
              <w:right w:val="single" w:sz="8" w:space="0" w:color="auto"/>
            </w:tcBorders>
            <w:shd w:val="clear" w:color="auto" w:fill="319FA2"/>
            <w:tcMar>
              <w:top w:w="15" w:type="dxa"/>
              <w:left w:w="15" w:type="dxa"/>
              <w:bottom w:w="15" w:type="dxa"/>
              <w:right w:w="15" w:type="dxa"/>
            </w:tcMar>
            <w:vAlign w:val="center"/>
            <w:hideMark/>
          </w:tcPr>
          <w:p w14:paraId="53F63789"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Download</w:t>
            </w:r>
          </w:p>
        </w:tc>
        <w:tc>
          <w:tcPr>
            <w:tcW w:w="495" w:type="pct"/>
            <w:tcBorders>
              <w:top w:val="single" w:sz="8" w:space="0" w:color="auto"/>
              <w:left w:val="single" w:sz="8" w:space="0" w:color="auto"/>
              <w:bottom w:val="single" w:sz="8" w:space="0" w:color="auto"/>
              <w:right w:val="single" w:sz="8" w:space="0" w:color="auto"/>
            </w:tcBorders>
            <w:shd w:val="clear" w:color="auto" w:fill="DEB887"/>
            <w:tcMar>
              <w:top w:w="15" w:type="dxa"/>
              <w:left w:w="15" w:type="dxa"/>
              <w:bottom w:w="15" w:type="dxa"/>
              <w:right w:w="15" w:type="dxa"/>
            </w:tcMar>
            <w:vAlign w:val="center"/>
            <w:hideMark/>
          </w:tcPr>
          <w:p w14:paraId="27BD757D" w14:textId="77777777" w:rsidR="005D2243" w:rsidRDefault="005D2243">
            <w:pPr>
              <w:jc w:val="center"/>
              <w:rPr>
                <w:rFonts w:ascii="Montserrat" w:hAnsi="Montserrat" w:cs="Aptos"/>
                <w:b/>
                <w:bCs/>
                <w:kern w:val="0"/>
                <w:sz w:val="24"/>
                <w:szCs w:val="24"/>
                <w:lang w:eastAsia="en-GB"/>
              </w:rPr>
            </w:pPr>
            <w:r>
              <w:rPr>
                <w:rFonts w:ascii="Montserrat" w:hAnsi="Montserrat" w:cs="Aptos"/>
                <w:b/>
                <w:bCs/>
                <w:color w:val="FFFFFF"/>
                <w:kern w:val="0"/>
                <w:sz w:val="24"/>
                <w:szCs w:val="24"/>
                <w:lang w:eastAsia="en-GB"/>
              </w:rPr>
              <w:t>Full text link</w:t>
            </w:r>
          </w:p>
        </w:tc>
      </w:tr>
      <w:tr w:rsidR="005D2243" w14:paraId="761A75A7" w14:textId="77777777">
        <w:trPr>
          <w:tblCellSpacing w:w="22" w:type="dxa"/>
        </w:trPr>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E96C30E"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Australia</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8C5EDF6" w14:textId="77777777" w:rsidR="005D2243" w:rsidRDefault="005D2243">
            <w:pPr>
              <w:rPr>
                <w:rFonts w:ascii="Montserrat" w:hAnsi="Montserrat" w:cs="Aptos"/>
                <w:kern w:val="0"/>
                <w:sz w:val="24"/>
                <w:szCs w:val="24"/>
                <w:lang w:eastAsia="en-GB"/>
              </w:rPr>
            </w:pPr>
            <w:hyperlink r:id="rId4" w:history="1">
              <w:r>
                <w:rPr>
                  <w:rStyle w:val="Hyperlink"/>
                  <w:rFonts w:eastAsiaTheme="majorEastAsia" w:cs="Aptos"/>
                  <w:b/>
                  <w:bCs/>
                  <w:color w:val="000000"/>
                  <w:kern w:val="0"/>
                  <w:sz w:val="24"/>
                  <w:szCs w:val="24"/>
                  <w:lang w:eastAsia="en-GB"/>
                </w:rPr>
                <w:t>G/SPS/N/AUS/469/Add.3</w:t>
              </w:r>
            </w:hyperlink>
          </w:p>
          <w:p w14:paraId="5C46FC90"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Emergency measures for tomato and capsicum seeds</w:t>
            </w:r>
          </w:p>
          <w:p w14:paraId="2A540671" w14:textId="77777777" w:rsidR="005D2243" w:rsidRDefault="005D2243">
            <w:pPr>
              <w:rPr>
                <w:rFonts w:ascii="Montserrat" w:hAnsi="Montserrat" w:cs="Aptos"/>
                <w:kern w:val="0"/>
                <w:sz w:val="24"/>
                <w:szCs w:val="24"/>
                <w:lang w:eastAsia="en-GB"/>
              </w:rPr>
            </w:pPr>
            <w:r>
              <w:rPr>
                <w:rFonts w:ascii="Montserrat" w:hAnsi="Montserrat" w:cs="Aptos"/>
                <w:color w:val="000000"/>
                <w:kern w:val="0"/>
                <w:sz w:val="24"/>
                <w:szCs w:val="24"/>
                <w:lang w:eastAsia="en-GB"/>
              </w:rPr>
              <w:t xml:space="preserve">As notified in G/SPS/N/AUS/469, the Australian Department of Agriculture, Fisheries and Forestry has implemented emergency measures for tomato (Solanum </w:t>
            </w:r>
            <w:proofErr w:type="spellStart"/>
            <w:r>
              <w:rPr>
                <w:rFonts w:ascii="Montserrat" w:hAnsi="Montserrat" w:cs="Aptos"/>
                <w:color w:val="000000"/>
                <w:kern w:val="0"/>
                <w:sz w:val="24"/>
                <w:szCs w:val="24"/>
                <w:lang w:eastAsia="en-GB"/>
              </w:rPr>
              <w:t>lycopersicum</w:t>
            </w:r>
            <w:proofErr w:type="spellEnd"/>
            <w:r>
              <w:rPr>
                <w:rFonts w:ascii="Montserrat" w:hAnsi="Montserrat" w:cs="Aptos"/>
                <w:color w:val="000000"/>
                <w:kern w:val="0"/>
                <w:sz w:val="24"/>
                <w:szCs w:val="24"/>
                <w:lang w:eastAsia="en-GB"/>
              </w:rPr>
              <w:t>) and capsicum (Capsicum annuum species complex) seeds. These measures have been in pl...</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487E6A1"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 xml:space="preserve">Description: </w:t>
            </w:r>
            <w:r>
              <w:rPr>
                <w:rFonts w:ascii="Montserrat" w:hAnsi="Montserrat" w:cs="Aptos"/>
                <w:color w:val="000000"/>
                <w:kern w:val="0"/>
                <w:sz w:val="24"/>
                <w:szCs w:val="24"/>
                <w:lang w:eastAsia="en-GB"/>
              </w:rPr>
              <w:t xml:space="preserve">Seeds for sowing of tomato (Solanum </w:t>
            </w:r>
            <w:proofErr w:type="spellStart"/>
            <w:r>
              <w:rPr>
                <w:rFonts w:ascii="Montserrat" w:hAnsi="Montserrat" w:cs="Aptos"/>
                <w:color w:val="000000"/>
                <w:kern w:val="0"/>
                <w:sz w:val="24"/>
                <w:szCs w:val="24"/>
                <w:lang w:eastAsia="en-GB"/>
              </w:rPr>
              <w:t>lycopersicum</w:t>
            </w:r>
            <w:proofErr w:type="spellEnd"/>
            <w:r>
              <w:rPr>
                <w:rFonts w:ascii="Montserrat" w:hAnsi="Montserrat" w:cs="Aptos"/>
                <w:color w:val="000000"/>
                <w:kern w:val="0"/>
                <w:sz w:val="24"/>
                <w:szCs w:val="24"/>
                <w:lang w:eastAsia="en-GB"/>
              </w:rPr>
              <w:t>) ...</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1CA79691" w14:textId="77777777" w:rsidR="005D2243" w:rsidRDefault="005D2243">
            <w:pPr>
              <w:rPr>
                <w:rFonts w:ascii="Montserrat" w:hAnsi="Montserrat" w:cs="Aptos"/>
                <w:kern w:val="0"/>
                <w:sz w:val="24"/>
                <w:szCs w:val="24"/>
                <w:lang w:eastAsia="en-GB"/>
              </w:rPr>
            </w:pP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447F7B0" w14:textId="77777777" w:rsidR="005D2243" w:rsidRDefault="005D2243">
            <w:pPr>
              <w:jc w:val="center"/>
              <w:rPr>
                <w:rFonts w:ascii="Montserrat" w:hAnsi="Montserrat" w:cs="Aptos"/>
                <w:kern w:val="0"/>
                <w:sz w:val="24"/>
                <w:szCs w:val="24"/>
                <w:lang w:eastAsia="en-GB"/>
              </w:rPr>
            </w:pPr>
            <w:hyperlink r:id="rId5" w:history="1">
              <w:r>
                <w:rPr>
                  <w:rStyle w:val="Hyperlink"/>
                  <w:rFonts w:eastAsiaTheme="majorEastAsia" w:cs="Aptos"/>
                  <w:color w:val="000000"/>
                  <w:kern w:val="0"/>
                  <w:sz w:val="24"/>
                  <w:szCs w:val="24"/>
                  <w:lang w:eastAsia="en-GB"/>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7F611ED" w14:textId="77777777" w:rsidR="005D2243" w:rsidRDefault="005D2243">
            <w:pPr>
              <w:rPr>
                <w:rFonts w:ascii="Montserrat" w:hAnsi="Montserrat" w:cs="Aptos"/>
                <w:kern w:val="0"/>
                <w:sz w:val="24"/>
                <w:szCs w:val="24"/>
                <w:lang w:eastAsia="en-GB"/>
              </w:rPr>
            </w:pPr>
          </w:p>
        </w:tc>
      </w:tr>
    </w:tbl>
    <w:p w14:paraId="70208F96"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432"/>
        <w:gridCol w:w="8249"/>
        <w:gridCol w:w="2508"/>
        <w:gridCol w:w="120"/>
        <w:gridCol w:w="381"/>
        <w:gridCol w:w="1248"/>
      </w:tblGrid>
      <w:tr w:rsidR="005D2243" w14:paraId="1D8757DD" w14:textId="77777777">
        <w:trPr>
          <w:tblCellSpacing w:w="22" w:type="dxa"/>
        </w:trPr>
        <w:tc>
          <w:tcPr>
            <w:tcW w:w="501"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C315A84"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Australia</w:t>
            </w:r>
          </w:p>
        </w:tc>
        <w:tc>
          <w:tcPr>
            <w:tcW w:w="3010"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C6A3884" w14:textId="77777777" w:rsidR="005D2243" w:rsidRDefault="005D2243">
            <w:pPr>
              <w:rPr>
                <w:rFonts w:ascii="Montserrat" w:hAnsi="Montserrat" w:cs="Aptos"/>
                <w:kern w:val="0"/>
                <w:sz w:val="24"/>
                <w:szCs w:val="24"/>
                <w:lang w:eastAsia="en-GB"/>
              </w:rPr>
            </w:pPr>
            <w:hyperlink r:id="rId6" w:history="1">
              <w:r>
                <w:rPr>
                  <w:rStyle w:val="Hyperlink"/>
                  <w:rFonts w:eastAsiaTheme="majorEastAsia" w:cs="Aptos"/>
                  <w:b/>
                  <w:bCs/>
                  <w:color w:val="000000"/>
                  <w:kern w:val="0"/>
                  <w:sz w:val="24"/>
                  <w:szCs w:val="24"/>
                  <w:lang w:eastAsia="en-GB"/>
                </w:rPr>
                <w:t>G/SPS/N/AUS/502/Add.22</w:t>
              </w:r>
            </w:hyperlink>
          </w:p>
          <w:p w14:paraId="1207137F"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Notification of emergency measures for Khapra beetle</w:t>
            </w:r>
          </w:p>
          <w:p w14:paraId="3483A636" w14:textId="77777777" w:rsidR="005D2243" w:rsidRDefault="005D2243">
            <w:pPr>
              <w:rPr>
                <w:rFonts w:ascii="Montserrat" w:hAnsi="Montserrat" w:cs="Aptos"/>
                <w:kern w:val="0"/>
                <w:sz w:val="24"/>
                <w:szCs w:val="24"/>
                <w:lang w:eastAsia="en-GB"/>
              </w:rPr>
            </w:pPr>
            <w:r>
              <w:rPr>
                <w:rFonts w:ascii="Montserrat" w:hAnsi="Montserrat" w:cs="Aptos"/>
                <w:color w:val="000000"/>
                <w:kern w:val="0"/>
                <w:sz w:val="24"/>
                <w:szCs w:val="24"/>
                <w:lang w:eastAsia="en-GB"/>
              </w:rPr>
              <w:t>Khapra beetle measures: Update to pest risk analysis for khapra beetle </w:t>
            </w:r>
            <w:proofErr w:type="gramStart"/>
            <w:r>
              <w:rPr>
                <w:rFonts w:ascii="Montserrat" w:hAnsi="Montserrat" w:cs="Aptos"/>
                <w:color w:val="000000"/>
                <w:kern w:val="0"/>
                <w:sz w:val="24"/>
                <w:szCs w:val="24"/>
                <w:lang w:eastAsia="en-GB"/>
              </w:rPr>
              <w:t>As</w:t>
            </w:r>
            <w:proofErr w:type="gramEnd"/>
            <w:r>
              <w:rPr>
                <w:rFonts w:ascii="Montserrat" w:hAnsi="Montserrat" w:cs="Aptos"/>
                <w:color w:val="000000"/>
                <w:kern w:val="0"/>
                <w:sz w:val="24"/>
                <w:szCs w:val="24"/>
                <w:lang w:eastAsia="en-GB"/>
              </w:rPr>
              <w:t xml:space="preserve"> previously communicated via SPS notice G/SPS/N/AUS/502/Add.18, we are currently undertaking a pest risk analysis (PRA) for khapra beetle (Trogoderma </w:t>
            </w:r>
            <w:proofErr w:type="spellStart"/>
            <w:r>
              <w:rPr>
                <w:rFonts w:ascii="Montserrat" w:hAnsi="Montserrat" w:cs="Aptos"/>
                <w:color w:val="000000"/>
                <w:kern w:val="0"/>
                <w:sz w:val="24"/>
                <w:szCs w:val="24"/>
                <w:lang w:eastAsia="en-GB"/>
              </w:rPr>
              <w:t>granarium</w:t>
            </w:r>
            <w:proofErr w:type="spellEnd"/>
            <w:r>
              <w:rPr>
                <w:rFonts w:ascii="Montserrat" w:hAnsi="Montserrat" w:cs="Aptos"/>
                <w:color w:val="000000"/>
                <w:kern w:val="0"/>
                <w:sz w:val="24"/>
                <w:szCs w:val="24"/>
                <w:lang w:eastAsia="en-GB"/>
              </w:rPr>
              <w:t>). This update is ...</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98C2C80"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 xml:space="preserve">Description: </w:t>
            </w:r>
            <w:r>
              <w:rPr>
                <w:rFonts w:ascii="Montserrat" w:hAnsi="Montserrat" w:cs="Aptos"/>
                <w:color w:val="000000"/>
                <w:kern w:val="0"/>
                <w:sz w:val="24"/>
                <w:szCs w:val="24"/>
                <w:lang w:eastAsia="en-GB"/>
              </w:rPr>
              <w:t>The following goods (in various raw and processed ...</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5193FDE5" w14:textId="77777777" w:rsidR="005D2243" w:rsidRDefault="005D2243">
            <w:pPr>
              <w:rPr>
                <w:rFonts w:ascii="Montserrat" w:hAnsi="Montserrat" w:cs="Aptos"/>
                <w:kern w:val="0"/>
                <w:sz w:val="24"/>
                <w:szCs w:val="24"/>
                <w:lang w:eastAsia="en-GB"/>
              </w:rPr>
            </w:pP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5801A66" w14:textId="77777777" w:rsidR="005D2243" w:rsidRDefault="005D2243">
            <w:pPr>
              <w:jc w:val="center"/>
              <w:rPr>
                <w:rFonts w:ascii="Montserrat" w:hAnsi="Montserrat" w:cs="Aptos"/>
                <w:kern w:val="0"/>
                <w:sz w:val="24"/>
                <w:szCs w:val="24"/>
                <w:lang w:eastAsia="en-GB"/>
              </w:rPr>
            </w:pPr>
            <w:hyperlink r:id="rId7" w:history="1">
              <w:r>
                <w:rPr>
                  <w:rStyle w:val="Hyperlink"/>
                  <w:rFonts w:eastAsiaTheme="majorEastAsia" w:cs="Aptos"/>
                  <w:color w:val="000000"/>
                  <w:kern w:val="0"/>
                  <w:sz w:val="24"/>
                  <w:szCs w:val="24"/>
                  <w:lang w:eastAsia="en-GB"/>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E819D97" w14:textId="77777777" w:rsidR="005D2243" w:rsidRDefault="005D2243">
            <w:pPr>
              <w:jc w:val="center"/>
              <w:rPr>
                <w:rFonts w:ascii="Montserrat" w:hAnsi="Montserrat" w:cs="Aptos"/>
                <w:kern w:val="0"/>
                <w:sz w:val="24"/>
                <w:szCs w:val="24"/>
                <w:lang w:eastAsia="en-GB"/>
              </w:rPr>
            </w:pPr>
            <w:hyperlink r:id="rId8" w:history="1">
              <w:r>
                <w:rPr>
                  <w:rStyle w:val="Hyperlink"/>
                  <w:rFonts w:eastAsiaTheme="majorEastAsia" w:cs="Aptos"/>
                  <w:color w:val="000000"/>
                  <w:kern w:val="0"/>
                  <w:sz w:val="24"/>
                  <w:szCs w:val="24"/>
                  <w:lang w:eastAsia="en-GB"/>
                </w:rPr>
                <w:t>Notified document (1)</w:t>
              </w:r>
            </w:hyperlink>
            <w:r>
              <w:rPr>
                <w:rFonts w:ascii="Montserrat" w:hAnsi="Montserrat" w:cs="Aptos"/>
                <w:color w:val="000000"/>
                <w:kern w:val="0"/>
                <w:sz w:val="24"/>
                <w:szCs w:val="24"/>
                <w:lang w:eastAsia="en-GB"/>
              </w:rPr>
              <w:br/>
            </w:r>
            <w:hyperlink r:id="rId9" w:history="1">
              <w:r>
                <w:rPr>
                  <w:rStyle w:val="Hyperlink"/>
                  <w:rFonts w:eastAsiaTheme="majorEastAsia" w:cs="Aptos"/>
                  <w:color w:val="000000"/>
                  <w:kern w:val="0"/>
                  <w:sz w:val="24"/>
                  <w:szCs w:val="24"/>
                  <w:lang w:eastAsia="en-GB"/>
                </w:rPr>
                <w:t>Notified document (2)</w:t>
              </w:r>
            </w:hyperlink>
            <w:r>
              <w:rPr>
                <w:rFonts w:ascii="Montserrat" w:hAnsi="Montserrat" w:cs="Aptos"/>
                <w:color w:val="000000"/>
                <w:kern w:val="0"/>
                <w:sz w:val="24"/>
                <w:szCs w:val="24"/>
                <w:lang w:eastAsia="en-GB"/>
              </w:rPr>
              <w:br/>
            </w:r>
            <w:hyperlink r:id="rId10" w:history="1">
              <w:r>
                <w:rPr>
                  <w:rStyle w:val="Hyperlink"/>
                  <w:rFonts w:eastAsiaTheme="majorEastAsia" w:cs="Aptos"/>
                  <w:color w:val="000000"/>
                  <w:kern w:val="0"/>
                  <w:sz w:val="24"/>
                  <w:szCs w:val="24"/>
                  <w:lang w:eastAsia="en-GB"/>
                </w:rPr>
                <w:t>Notified document (3)</w:t>
              </w:r>
            </w:hyperlink>
            <w:r>
              <w:rPr>
                <w:rFonts w:ascii="Montserrat" w:hAnsi="Montserrat" w:cs="Aptos"/>
                <w:color w:val="000000"/>
                <w:kern w:val="0"/>
                <w:sz w:val="24"/>
                <w:szCs w:val="24"/>
                <w:lang w:eastAsia="en-GB"/>
              </w:rPr>
              <w:br/>
            </w:r>
            <w:hyperlink r:id="rId11" w:history="1">
              <w:r>
                <w:rPr>
                  <w:rStyle w:val="Hyperlink"/>
                  <w:rFonts w:eastAsiaTheme="majorEastAsia" w:cs="Aptos"/>
                  <w:color w:val="000000"/>
                  <w:kern w:val="0"/>
                  <w:sz w:val="24"/>
                  <w:szCs w:val="24"/>
                  <w:lang w:eastAsia="en-GB"/>
                </w:rPr>
                <w:t>Notified document (4)</w:t>
              </w:r>
            </w:hyperlink>
          </w:p>
        </w:tc>
      </w:tr>
    </w:tbl>
    <w:p w14:paraId="6C4280FD"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361"/>
        <w:gridCol w:w="7895"/>
        <w:gridCol w:w="1857"/>
        <w:gridCol w:w="1361"/>
        <w:gridCol w:w="381"/>
        <w:gridCol w:w="1083"/>
      </w:tblGrid>
      <w:tr w:rsidR="005D2243" w14:paraId="76999FFE" w14:textId="77777777">
        <w:trPr>
          <w:tblCellSpacing w:w="22" w:type="dxa"/>
        </w:trPr>
        <w:tc>
          <w:tcPr>
            <w:tcW w:w="495"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E5B6398"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New Zealand</w:t>
            </w:r>
          </w:p>
        </w:tc>
        <w:tc>
          <w:tcPr>
            <w:tcW w:w="3004"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3089776" w14:textId="77777777" w:rsidR="005D2243" w:rsidRDefault="005D2243">
            <w:pPr>
              <w:rPr>
                <w:rFonts w:ascii="Montserrat" w:hAnsi="Montserrat" w:cs="Aptos"/>
                <w:kern w:val="0"/>
                <w:sz w:val="24"/>
                <w:szCs w:val="24"/>
                <w:lang w:eastAsia="en-GB"/>
              </w:rPr>
            </w:pPr>
            <w:hyperlink r:id="rId12" w:history="1">
              <w:r>
                <w:rPr>
                  <w:rStyle w:val="Hyperlink"/>
                  <w:rFonts w:eastAsiaTheme="majorEastAsia" w:cs="Aptos"/>
                  <w:b/>
                  <w:bCs/>
                  <w:color w:val="000000"/>
                  <w:kern w:val="0"/>
                  <w:sz w:val="24"/>
                  <w:szCs w:val="24"/>
                  <w:lang w:eastAsia="en-GB"/>
                </w:rPr>
                <w:t>G/SPS/N/NZL/785</w:t>
              </w:r>
            </w:hyperlink>
          </w:p>
          <w:p w14:paraId="1BA74A29"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Import Health Standard: Vehicles, Machinery and Parts</w:t>
            </w:r>
          </w:p>
          <w:p w14:paraId="7BD4B486" w14:textId="77777777" w:rsidR="005D2243" w:rsidRDefault="005D2243">
            <w:pPr>
              <w:rPr>
                <w:rFonts w:ascii="Montserrat" w:hAnsi="Montserrat" w:cs="Aptos"/>
                <w:kern w:val="0"/>
                <w:sz w:val="24"/>
                <w:szCs w:val="24"/>
                <w:lang w:eastAsia="en-GB"/>
              </w:rPr>
            </w:pPr>
            <w:r>
              <w:rPr>
                <w:rFonts w:ascii="Montserrat" w:hAnsi="Montserrat" w:cs="Aptos"/>
                <w:color w:val="000000"/>
                <w:kern w:val="0"/>
                <w:sz w:val="24"/>
                <w:szCs w:val="24"/>
                <w:lang w:eastAsia="en-GB"/>
              </w:rPr>
              <w:lastRenderedPageBreak/>
              <w:t xml:space="preserve">MPI is proposing changes to the Import Health Standard: Vehicles, Machinery and </w:t>
            </w:r>
            <w:proofErr w:type="spellStart"/>
            <w:r>
              <w:rPr>
                <w:rFonts w:ascii="Montserrat" w:hAnsi="Montserrat" w:cs="Aptos"/>
                <w:color w:val="000000"/>
                <w:kern w:val="0"/>
                <w:sz w:val="24"/>
                <w:szCs w:val="24"/>
                <w:lang w:eastAsia="en-GB"/>
              </w:rPr>
              <w:t>PartsThe</w:t>
            </w:r>
            <w:proofErr w:type="spellEnd"/>
            <w:r>
              <w:rPr>
                <w:rFonts w:ascii="Montserrat" w:hAnsi="Montserrat" w:cs="Aptos"/>
                <w:color w:val="000000"/>
                <w:kern w:val="0"/>
                <w:sz w:val="24"/>
                <w:szCs w:val="24"/>
                <w:lang w:eastAsia="en-GB"/>
              </w:rPr>
              <w:t xml:space="preserve"> Import Health Standard: Vehicles, Machinery and Parts (VMP.IHS) specifies the minimum requirements that must be met when importing vehicles, machinery and parts ...</w:t>
            </w:r>
          </w:p>
        </w:tc>
        <w:tc>
          <w:tcPr>
            <w:tcW w:w="694"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A1E6A46"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lastRenderedPageBreak/>
              <w:t xml:space="preserve">Description: </w:t>
            </w:r>
            <w:r>
              <w:rPr>
                <w:rFonts w:ascii="Montserrat" w:hAnsi="Montserrat" w:cs="Aptos"/>
                <w:color w:val="000000"/>
                <w:kern w:val="0"/>
                <w:sz w:val="24"/>
                <w:szCs w:val="24"/>
                <w:lang w:eastAsia="en-GB"/>
              </w:rPr>
              <w:t xml:space="preserve">New and used: vehicles, </w:t>
            </w:r>
            <w:r>
              <w:rPr>
                <w:rFonts w:ascii="Montserrat" w:hAnsi="Montserrat" w:cs="Aptos"/>
                <w:color w:val="000000"/>
                <w:kern w:val="0"/>
                <w:sz w:val="24"/>
                <w:szCs w:val="24"/>
                <w:lang w:eastAsia="en-GB"/>
              </w:rPr>
              <w:lastRenderedPageBreak/>
              <w:t>including land vehicles, a...</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BDFC0FD"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lastRenderedPageBreak/>
              <w:t>24/12/2025</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1FBA7A5" w14:textId="77777777" w:rsidR="005D2243" w:rsidRDefault="005D2243">
            <w:pPr>
              <w:jc w:val="center"/>
              <w:rPr>
                <w:rFonts w:ascii="Montserrat" w:hAnsi="Montserrat" w:cs="Aptos"/>
                <w:kern w:val="0"/>
                <w:sz w:val="24"/>
                <w:szCs w:val="24"/>
                <w:lang w:eastAsia="en-GB"/>
              </w:rPr>
            </w:pPr>
            <w:hyperlink r:id="rId13" w:history="1">
              <w:r>
                <w:rPr>
                  <w:rStyle w:val="Hyperlink"/>
                  <w:rFonts w:eastAsiaTheme="majorEastAsia" w:cs="Aptos"/>
                  <w:color w:val="000000"/>
                  <w:kern w:val="0"/>
                  <w:sz w:val="24"/>
                  <w:szCs w:val="24"/>
                  <w:lang w:eastAsia="en-GB"/>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E5B10A0" w14:textId="77777777" w:rsidR="005D2243" w:rsidRDefault="005D2243">
            <w:pPr>
              <w:jc w:val="center"/>
              <w:rPr>
                <w:rFonts w:ascii="Montserrat" w:hAnsi="Montserrat" w:cs="Aptos"/>
                <w:kern w:val="0"/>
                <w:sz w:val="24"/>
                <w:szCs w:val="24"/>
                <w:lang w:eastAsia="en-GB"/>
              </w:rPr>
            </w:pPr>
            <w:hyperlink r:id="rId14" w:history="1">
              <w:r>
                <w:rPr>
                  <w:rStyle w:val="Hyperlink"/>
                  <w:rFonts w:eastAsiaTheme="majorEastAsia" w:cs="Aptos"/>
                  <w:color w:val="000000"/>
                  <w:kern w:val="0"/>
                  <w:sz w:val="24"/>
                  <w:szCs w:val="24"/>
                  <w:lang w:eastAsia="en-GB"/>
                </w:rPr>
                <w:t>Notified document (1)</w:t>
              </w:r>
            </w:hyperlink>
            <w:r>
              <w:rPr>
                <w:rFonts w:ascii="Montserrat" w:hAnsi="Montserrat" w:cs="Aptos"/>
                <w:color w:val="000000"/>
                <w:kern w:val="0"/>
                <w:sz w:val="24"/>
                <w:szCs w:val="24"/>
                <w:lang w:eastAsia="en-GB"/>
              </w:rPr>
              <w:br/>
            </w:r>
            <w:hyperlink r:id="rId15" w:history="1">
              <w:r>
                <w:rPr>
                  <w:rStyle w:val="Hyperlink"/>
                  <w:rFonts w:eastAsiaTheme="majorEastAsia" w:cs="Aptos"/>
                  <w:color w:val="000000"/>
                  <w:kern w:val="0"/>
                  <w:sz w:val="24"/>
                  <w:szCs w:val="24"/>
                  <w:lang w:eastAsia="en-GB"/>
                </w:rPr>
                <w:t>Notified document (2)</w:t>
              </w:r>
            </w:hyperlink>
          </w:p>
        </w:tc>
      </w:tr>
    </w:tbl>
    <w:p w14:paraId="7E9BCA42"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365"/>
        <w:gridCol w:w="7923"/>
        <w:gridCol w:w="3003"/>
        <w:gridCol w:w="1146"/>
        <w:gridCol w:w="359"/>
        <w:gridCol w:w="142"/>
      </w:tblGrid>
      <w:tr w:rsidR="005D2243" w14:paraId="65F48687" w14:textId="77777777">
        <w:trPr>
          <w:tblCellSpacing w:w="22" w:type="dxa"/>
        </w:trPr>
        <w:tc>
          <w:tcPr>
            <w:tcW w:w="495"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9AB30E6" w14:textId="77777777" w:rsidR="005D2243" w:rsidRDefault="005D2243">
            <w:pPr>
              <w:jc w:val="center"/>
              <w:rPr>
                <w:rFonts w:ascii="Montserrat" w:hAnsi="Montserrat"/>
              </w:rPr>
            </w:pPr>
            <w:r>
              <w:rPr>
                <w:rFonts w:ascii="Montserrat" w:hAnsi="Montserrat"/>
                <w:color w:val="000000"/>
              </w:rPr>
              <w:t>Egypt</w:t>
            </w:r>
          </w:p>
        </w:tc>
        <w:tc>
          <w:tcPr>
            <w:tcW w:w="3004"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77FC92F" w14:textId="77777777" w:rsidR="005D2243" w:rsidRDefault="005D2243">
            <w:pPr>
              <w:rPr>
                <w:rFonts w:ascii="Montserrat" w:hAnsi="Montserrat"/>
              </w:rPr>
            </w:pPr>
            <w:hyperlink r:id="rId16" w:history="1">
              <w:r>
                <w:rPr>
                  <w:rStyle w:val="Strong"/>
                  <w:rFonts w:ascii="Montserrat" w:eastAsiaTheme="majorEastAsia" w:hAnsi="Montserrat"/>
                  <w:color w:val="000000"/>
                  <w:u w:val="single"/>
                </w:rPr>
                <w:t>G/SPS/N/EGY/157/Add.1</w:t>
              </w:r>
            </w:hyperlink>
          </w:p>
          <w:p w14:paraId="7C5603E9" w14:textId="77777777" w:rsidR="005D2243" w:rsidRDefault="005D2243">
            <w:pPr>
              <w:rPr>
                <w:rFonts w:ascii="Montserrat" w:hAnsi="Montserrat"/>
              </w:rPr>
            </w:pPr>
            <w:r>
              <w:rPr>
                <w:rStyle w:val="Strong"/>
                <w:rFonts w:ascii="Montserrat" w:eastAsiaTheme="majorEastAsia" w:hAnsi="Montserrat"/>
                <w:color w:val="000000"/>
              </w:rPr>
              <w:t xml:space="preserve">The draft of Egyptian Standard ES 1601-2 "Wheat – part 2: General principles for Wheat (Triticum Durum </w:t>
            </w:r>
            <w:proofErr w:type="spellStart"/>
            <w:r>
              <w:rPr>
                <w:rStyle w:val="Strong"/>
                <w:rFonts w:ascii="Montserrat" w:eastAsiaTheme="majorEastAsia" w:hAnsi="Montserrat"/>
                <w:color w:val="000000"/>
              </w:rPr>
              <w:t>Desf</w:t>
            </w:r>
            <w:proofErr w:type="spellEnd"/>
            <w:r>
              <w:rPr>
                <w:rStyle w:val="Strong"/>
                <w:rFonts w:ascii="Montserrat" w:eastAsiaTheme="majorEastAsia" w:hAnsi="Montserrat"/>
                <w:color w:val="000000"/>
              </w:rPr>
              <w:t>.)"</w:t>
            </w:r>
          </w:p>
          <w:p w14:paraId="0AE0FAF5" w14:textId="77777777" w:rsidR="005D2243" w:rsidRDefault="005D2243">
            <w:pPr>
              <w:rPr>
                <w:rFonts w:ascii="Montserrat" w:hAnsi="Montserrat"/>
              </w:rPr>
            </w:pPr>
            <w:r>
              <w:rPr>
                <w:rFonts w:ascii="Montserrat" w:hAnsi="Montserrat"/>
                <w:color w:val="000000"/>
              </w:rPr>
              <w:t>This addendum concerns the notification of the Ministerial Decree No. 247 /2025 (2 pages, in Arabic) that gives the producers and importers a six-month transitional period to abide by the Egyptian Standard ES 1601-2 "Wheat - part 2: General principle...</w:t>
            </w:r>
          </w:p>
        </w:tc>
        <w:tc>
          <w:tcPr>
            <w:tcW w:w="1128"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4083F79" w14:textId="77777777" w:rsidR="005D2243" w:rsidRDefault="005D2243">
            <w:pPr>
              <w:rPr>
                <w:rFonts w:ascii="Montserrat" w:hAnsi="Montserrat"/>
              </w:rPr>
            </w:pPr>
            <w:r>
              <w:rPr>
                <w:rStyle w:val="Strong"/>
                <w:rFonts w:ascii="Montserrat" w:eastAsiaTheme="majorEastAsia" w:hAnsi="Montserrat"/>
                <w:color w:val="000000"/>
              </w:rPr>
              <w:t xml:space="preserve">Description: </w:t>
            </w:r>
            <w:r>
              <w:rPr>
                <w:rFonts w:ascii="Montserrat" w:hAnsi="Montserrat"/>
                <w:color w:val="000000"/>
              </w:rPr>
              <w:t>Cereals, pulses and derived products</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B78072E" w14:textId="77777777" w:rsidR="005D2243" w:rsidRDefault="005D2243">
            <w:pPr>
              <w:jc w:val="center"/>
              <w:rPr>
                <w:rFonts w:ascii="Montserrat" w:hAnsi="Montserrat"/>
              </w:rPr>
            </w:pPr>
            <w:r>
              <w:rPr>
                <w:rFonts w:ascii="Montserrat" w:hAnsi="Montserrat"/>
                <w:color w:val="000000"/>
              </w:rPr>
              <w:t>17/11/2025</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6B86439" w14:textId="77777777" w:rsidR="005D2243" w:rsidRDefault="005D2243">
            <w:pPr>
              <w:jc w:val="center"/>
              <w:rPr>
                <w:rFonts w:ascii="Montserrat" w:hAnsi="Montserrat"/>
              </w:rPr>
            </w:pPr>
            <w:hyperlink r:id="rId17" w:history="1">
              <w:r>
                <w:rPr>
                  <w:rStyle w:val="Hyperlink"/>
                  <w:rFonts w:eastAsiaTheme="majorEastAsia"/>
                  <w:color w:val="000000"/>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AE9C9EE" w14:textId="77777777" w:rsidR="005D2243" w:rsidRDefault="005D2243">
            <w:pPr>
              <w:rPr>
                <w:rFonts w:ascii="Montserrat" w:hAnsi="Montserrat"/>
              </w:rPr>
            </w:pPr>
          </w:p>
        </w:tc>
      </w:tr>
    </w:tbl>
    <w:p w14:paraId="70D9C56D"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415"/>
        <w:gridCol w:w="8233"/>
        <w:gridCol w:w="2560"/>
        <w:gridCol w:w="120"/>
        <w:gridCol w:w="381"/>
        <w:gridCol w:w="1229"/>
      </w:tblGrid>
      <w:tr w:rsidR="005D2243" w14:paraId="2DA4957F" w14:textId="77777777">
        <w:trPr>
          <w:tblCellSpacing w:w="22" w:type="dxa"/>
        </w:trPr>
        <w:tc>
          <w:tcPr>
            <w:tcW w:w="495"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D77E560"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Chinese Taipei</w:t>
            </w:r>
          </w:p>
        </w:tc>
        <w:tc>
          <w:tcPr>
            <w:tcW w:w="3004"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BA77A9A" w14:textId="77777777" w:rsidR="005D2243" w:rsidRDefault="005D2243">
            <w:pPr>
              <w:rPr>
                <w:rFonts w:ascii="Montserrat" w:hAnsi="Montserrat" w:cs="Aptos"/>
                <w:kern w:val="0"/>
                <w:sz w:val="24"/>
                <w:szCs w:val="24"/>
                <w:lang w:eastAsia="en-GB"/>
              </w:rPr>
            </w:pPr>
            <w:hyperlink r:id="rId18" w:history="1">
              <w:r>
                <w:rPr>
                  <w:rStyle w:val="Hyperlink"/>
                  <w:rFonts w:eastAsiaTheme="majorEastAsia" w:cs="Aptos"/>
                  <w:b/>
                  <w:bCs/>
                  <w:color w:val="000000"/>
                  <w:kern w:val="0"/>
                  <w:sz w:val="24"/>
                  <w:szCs w:val="24"/>
                  <w:lang w:eastAsia="en-GB"/>
                </w:rPr>
                <w:t>G/SPS/N/TPKM/649/Add.1</w:t>
              </w:r>
            </w:hyperlink>
          </w:p>
          <w:p w14:paraId="531740FB"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The implementation of the amendment of the "Quarantine Requirements for the Importation of Plants or Plant Products"</w:t>
            </w:r>
          </w:p>
          <w:p w14:paraId="3E24D19F" w14:textId="77777777" w:rsidR="005D2243" w:rsidRDefault="005D2243">
            <w:pPr>
              <w:rPr>
                <w:rFonts w:ascii="Montserrat" w:hAnsi="Montserrat" w:cs="Aptos"/>
                <w:kern w:val="0"/>
                <w:sz w:val="24"/>
                <w:szCs w:val="24"/>
                <w:lang w:eastAsia="en-GB"/>
              </w:rPr>
            </w:pPr>
            <w:r>
              <w:rPr>
                <w:rFonts w:ascii="Montserrat" w:hAnsi="Montserrat" w:cs="Aptos"/>
                <w:color w:val="000000"/>
                <w:kern w:val="0"/>
                <w:sz w:val="24"/>
                <w:szCs w:val="24"/>
                <w:lang w:eastAsia="en-GB"/>
              </w:rPr>
              <w:t>The Separate Customs Territory of Taiwan, Penghu, Kinmen and Matsu notified the draft of the amendment of the "Quarantine Requirements for the Importation of Plants or Plant Products" on 3 July 2025 (G/SPS/N/TPKM/649). The regulation was published an...</w:t>
            </w:r>
          </w:p>
        </w:tc>
        <w:tc>
          <w:tcPr>
            <w:tcW w:w="923"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58AA4F1"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t xml:space="preserve">Description: </w:t>
            </w:r>
            <w:r>
              <w:rPr>
                <w:rFonts w:ascii="Montserrat" w:hAnsi="Montserrat" w:cs="Aptos"/>
                <w:color w:val="000000"/>
                <w:kern w:val="0"/>
                <w:sz w:val="24"/>
                <w:szCs w:val="24"/>
                <w:lang w:eastAsia="en-GB"/>
              </w:rPr>
              <w:t>Plants or plant products</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52E685C5" w14:textId="77777777" w:rsidR="005D2243" w:rsidRDefault="005D2243">
            <w:pPr>
              <w:rPr>
                <w:rFonts w:ascii="Montserrat" w:hAnsi="Montserrat" w:cs="Aptos"/>
                <w:kern w:val="0"/>
                <w:sz w:val="24"/>
                <w:szCs w:val="24"/>
                <w:lang w:eastAsia="en-GB"/>
              </w:rPr>
            </w:pP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0A6B6B2" w14:textId="77777777" w:rsidR="005D2243" w:rsidRDefault="005D2243">
            <w:pPr>
              <w:jc w:val="center"/>
              <w:rPr>
                <w:rFonts w:ascii="Montserrat" w:hAnsi="Montserrat" w:cs="Aptos"/>
                <w:kern w:val="0"/>
                <w:sz w:val="24"/>
                <w:szCs w:val="24"/>
                <w:lang w:eastAsia="en-GB"/>
              </w:rPr>
            </w:pPr>
            <w:hyperlink r:id="rId19" w:history="1">
              <w:r>
                <w:rPr>
                  <w:rStyle w:val="Hyperlink"/>
                  <w:rFonts w:eastAsiaTheme="majorEastAsia" w:cs="Aptos"/>
                  <w:color w:val="000000"/>
                  <w:kern w:val="0"/>
                  <w:sz w:val="24"/>
                  <w:szCs w:val="24"/>
                  <w:lang w:eastAsia="en-GB"/>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6BBCC97" w14:textId="77777777" w:rsidR="005D2243" w:rsidRDefault="005D2243">
            <w:pPr>
              <w:jc w:val="center"/>
              <w:rPr>
                <w:rFonts w:ascii="Montserrat" w:hAnsi="Montserrat" w:cs="Aptos"/>
                <w:kern w:val="0"/>
                <w:sz w:val="24"/>
                <w:szCs w:val="24"/>
                <w:lang w:eastAsia="en-GB"/>
              </w:rPr>
            </w:pPr>
            <w:hyperlink r:id="rId20" w:history="1">
              <w:r>
                <w:rPr>
                  <w:rStyle w:val="Hyperlink"/>
                  <w:rFonts w:eastAsiaTheme="majorEastAsia" w:cs="Aptos"/>
                  <w:color w:val="000000"/>
                  <w:kern w:val="0"/>
                  <w:sz w:val="24"/>
                  <w:szCs w:val="24"/>
                  <w:lang w:eastAsia="en-GB"/>
                </w:rPr>
                <w:t>Notified document (1)</w:t>
              </w:r>
            </w:hyperlink>
          </w:p>
        </w:tc>
      </w:tr>
    </w:tbl>
    <w:p w14:paraId="1E07FE68"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327"/>
        <w:gridCol w:w="7723"/>
        <w:gridCol w:w="1637"/>
        <w:gridCol w:w="1321"/>
        <w:gridCol w:w="354"/>
        <w:gridCol w:w="1576"/>
      </w:tblGrid>
      <w:tr w:rsidR="005D2243" w14:paraId="6BF95BBD" w14:textId="77777777">
        <w:trPr>
          <w:tblCellSpacing w:w="22" w:type="dxa"/>
        </w:trPr>
        <w:tc>
          <w:tcPr>
            <w:tcW w:w="501"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3B7AA62"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Chile</w:t>
            </w:r>
          </w:p>
        </w:tc>
        <w:tc>
          <w:tcPr>
            <w:tcW w:w="3046"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81039D6" w14:textId="77777777" w:rsidR="005D2243" w:rsidRDefault="005D2243">
            <w:pPr>
              <w:rPr>
                <w:rFonts w:ascii="Montserrat" w:hAnsi="Montserrat" w:cs="Aptos"/>
                <w:kern w:val="0"/>
                <w:sz w:val="24"/>
                <w:szCs w:val="24"/>
                <w:lang w:eastAsia="en-GB"/>
              </w:rPr>
            </w:pPr>
            <w:hyperlink r:id="rId21" w:history="1">
              <w:r>
                <w:rPr>
                  <w:rStyle w:val="Hyperlink"/>
                  <w:rFonts w:eastAsiaTheme="majorEastAsia" w:cs="Aptos"/>
                  <w:b/>
                  <w:bCs/>
                  <w:color w:val="000000"/>
                  <w:kern w:val="0"/>
                  <w:sz w:val="24"/>
                  <w:szCs w:val="24"/>
                  <w:lang w:eastAsia="en-GB"/>
                </w:rPr>
                <w:t>G/SPS/N/CHL/850</w:t>
              </w:r>
            </w:hyperlink>
          </w:p>
          <w:p w14:paraId="11877E1E" w14:textId="77777777" w:rsidR="005D2243" w:rsidRDefault="005D2243">
            <w:pPr>
              <w:rPr>
                <w:rFonts w:ascii="Montserrat" w:hAnsi="Montserrat" w:cs="Aptos"/>
                <w:kern w:val="0"/>
                <w:sz w:val="24"/>
                <w:szCs w:val="24"/>
                <w:lang w:eastAsia="en-GB"/>
              </w:rPr>
            </w:pPr>
            <w:proofErr w:type="spellStart"/>
            <w:r>
              <w:rPr>
                <w:rFonts w:ascii="Montserrat" w:hAnsi="Montserrat" w:cs="Aptos"/>
                <w:b/>
                <w:bCs/>
                <w:color w:val="000000"/>
                <w:kern w:val="0"/>
                <w:sz w:val="24"/>
                <w:szCs w:val="24"/>
                <w:lang w:eastAsia="en-GB"/>
              </w:rPr>
              <w:t>Establece</w:t>
            </w:r>
            <w:proofErr w:type="spellEnd"/>
            <w:r>
              <w:rPr>
                <w:rFonts w:ascii="Montserrat" w:hAnsi="Montserrat" w:cs="Aptos"/>
                <w:b/>
                <w:bCs/>
                <w:color w:val="000000"/>
                <w:kern w:val="0"/>
                <w:sz w:val="24"/>
                <w:szCs w:val="24"/>
                <w:lang w:eastAsia="en-GB"/>
              </w:rPr>
              <w:t xml:space="preserve"> </w:t>
            </w:r>
            <w:proofErr w:type="spellStart"/>
            <w:r>
              <w:rPr>
                <w:rFonts w:ascii="Montserrat" w:hAnsi="Montserrat" w:cs="Aptos"/>
                <w:b/>
                <w:bCs/>
                <w:color w:val="000000"/>
                <w:kern w:val="0"/>
                <w:sz w:val="24"/>
                <w:szCs w:val="24"/>
                <w:lang w:eastAsia="en-GB"/>
              </w:rPr>
              <w:t>requisitos</w:t>
            </w:r>
            <w:proofErr w:type="spellEnd"/>
            <w:r>
              <w:rPr>
                <w:rFonts w:ascii="Montserrat" w:hAnsi="Montserrat" w:cs="Aptos"/>
                <w:b/>
                <w:bCs/>
                <w:color w:val="000000"/>
                <w:kern w:val="0"/>
                <w:sz w:val="24"/>
                <w:szCs w:val="24"/>
                <w:lang w:eastAsia="en-GB"/>
              </w:rPr>
              <w:t xml:space="preserve"> </w:t>
            </w:r>
            <w:proofErr w:type="spellStart"/>
            <w:r>
              <w:rPr>
                <w:rFonts w:ascii="Montserrat" w:hAnsi="Montserrat" w:cs="Aptos"/>
                <w:b/>
                <w:bCs/>
                <w:color w:val="000000"/>
                <w:kern w:val="0"/>
                <w:sz w:val="24"/>
                <w:szCs w:val="24"/>
                <w:lang w:eastAsia="en-GB"/>
              </w:rPr>
              <w:t>fitosanitarios</w:t>
            </w:r>
            <w:proofErr w:type="spellEnd"/>
            <w:r>
              <w:rPr>
                <w:rFonts w:ascii="Montserrat" w:hAnsi="Montserrat" w:cs="Aptos"/>
                <w:b/>
                <w:bCs/>
                <w:color w:val="000000"/>
                <w:kern w:val="0"/>
                <w:sz w:val="24"/>
                <w:szCs w:val="24"/>
                <w:lang w:eastAsia="en-GB"/>
              </w:rPr>
              <w:t xml:space="preserve"> para la </w:t>
            </w:r>
            <w:proofErr w:type="spellStart"/>
            <w:r>
              <w:rPr>
                <w:rFonts w:ascii="Montserrat" w:hAnsi="Montserrat" w:cs="Aptos"/>
                <w:b/>
                <w:bCs/>
                <w:color w:val="000000"/>
                <w:kern w:val="0"/>
                <w:sz w:val="24"/>
                <w:szCs w:val="24"/>
                <w:lang w:eastAsia="en-GB"/>
              </w:rPr>
              <w:t>importación</w:t>
            </w:r>
            <w:proofErr w:type="spellEnd"/>
            <w:r>
              <w:rPr>
                <w:rFonts w:ascii="Montserrat" w:hAnsi="Montserrat" w:cs="Aptos"/>
                <w:b/>
                <w:bCs/>
                <w:color w:val="000000"/>
                <w:kern w:val="0"/>
                <w:sz w:val="24"/>
                <w:szCs w:val="24"/>
                <w:lang w:eastAsia="en-GB"/>
              </w:rPr>
              <w:t xml:space="preserve"> de </w:t>
            </w:r>
            <w:proofErr w:type="spellStart"/>
            <w:r>
              <w:rPr>
                <w:rFonts w:ascii="Montserrat" w:hAnsi="Montserrat" w:cs="Aptos"/>
                <w:b/>
                <w:bCs/>
                <w:color w:val="000000"/>
                <w:kern w:val="0"/>
                <w:sz w:val="24"/>
                <w:szCs w:val="24"/>
                <w:lang w:eastAsia="en-GB"/>
              </w:rPr>
              <w:t>semillas</w:t>
            </w:r>
            <w:proofErr w:type="spellEnd"/>
            <w:r>
              <w:rPr>
                <w:rFonts w:ascii="Montserrat" w:hAnsi="Montserrat" w:cs="Aptos"/>
                <w:b/>
                <w:bCs/>
                <w:color w:val="000000"/>
                <w:kern w:val="0"/>
                <w:sz w:val="24"/>
                <w:szCs w:val="24"/>
                <w:lang w:eastAsia="en-GB"/>
              </w:rPr>
              <w:t xml:space="preserve"> de Corylus spp. </w:t>
            </w:r>
            <w:proofErr w:type="spellStart"/>
            <w:r>
              <w:rPr>
                <w:rFonts w:ascii="Montserrat" w:hAnsi="Montserrat" w:cs="Aptos"/>
                <w:b/>
                <w:bCs/>
                <w:color w:val="000000"/>
                <w:kern w:val="0"/>
                <w:sz w:val="24"/>
                <w:szCs w:val="24"/>
                <w:lang w:eastAsia="en-GB"/>
              </w:rPr>
              <w:t>procedentes</w:t>
            </w:r>
            <w:proofErr w:type="spellEnd"/>
            <w:r>
              <w:rPr>
                <w:rFonts w:ascii="Montserrat" w:hAnsi="Montserrat" w:cs="Aptos"/>
                <w:b/>
                <w:bCs/>
                <w:color w:val="000000"/>
                <w:kern w:val="0"/>
                <w:sz w:val="24"/>
                <w:szCs w:val="24"/>
                <w:lang w:eastAsia="en-GB"/>
              </w:rPr>
              <w:t xml:space="preserve"> de </w:t>
            </w:r>
            <w:proofErr w:type="spellStart"/>
            <w:r>
              <w:rPr>
                <w:rFonts w:ascii="Montserrat" w:hAnsi="Montserrat" w:cs="Aptos"/>
                <w:b/>
                <w:bCs/>
                <w:color w:val="000000"/>
                <w:kern w:val="0"/>
                <w:sz w:val="24"/>
                <w:szCs w:val="24"/>
                <w:lang w:eastAsia="en-GB"/>
              </w:rPr>
              <w:t>cualquier</w:t>
            </w:r>
            <w:proofErr w:type="spellEnd"/>
            <w:r>
              <w:rPr>
                <w:rFonts w:ascii="Montserrat" w:hAnsi="Montserrat" w:cs="Aptos"/>
                <w:b/>
                <w:bCs/>
                <w:color w:val="000000"/>
                <w:kern w:val="0"/>
                <w:sz w:val="24"/>
                <w:szCs w:val="24"/>
                <w:lang w:eastAsia="en-GB"/>
              </w:rPr>
              <w:t xml:space="preserve"> </w:t>
            </w:r>
            <w:proofErr w:type="spellStart"/>
            <w:r>
              <w:rPr>
                <w:rFonts w:ascii="Montserrat" w:hAnsi="Montserrat" w:cs="Aptos"/>
                <w:b/>
                <w:bCs/>
                <w:color w:val="000000"/>
                <w:kern w:val="0"/>
                <w:sz w:val="24"/>
                <w:szCs w:val="24"/>
                <w:lang w:eastAsia="en-GB"/>
              </w:rPr>
              <w:t>origen</w:t>
            </w:r>
            <w:proofErr w:type="spellEnd"/>
          </w:p>
          <w:p w14:paraId="15FE014B" w14:textId="77777777" w:rsidR="005D2243" w:rsidRDefault="005D2243">
            <w:pPr>
              <w:rPr>
                <w:rFonts w:ascii="Montserrat" w:hAnsi="Montserrat" w:cs="Aptos"/>
                <w:kern w:val="0"/>
                <w:sz w:val="24"/>
                <w:szCs w:val="24"/>
                <w:lang w:eastAsia="en-GB"/>
              </w:rPr>
            </w:pPr>
            <w:r>
              <w:rPr>
                <w:rFonts w:ascii="Montserrat" w:hAnsi="Montserrat" w:cs="Aptos"/>
                <w:color w:val="000000"/>
                <w:kern w:val="0"/>
                <w:sz w:val="24"/>
                <w:szCs w:val="24"/>
                <w:lang w:eastAsia="en-GB"/>
              </w:rPr>
              <w:t xml:space="preserve">Este </w:t>
            </w:r>
            <w:proofErr w:type="spellStart"/>
            <w:r>
              <w:rPr>
                <w:rFonts w:ascii="Montserrat" w:hAnsi="Montserrat" w:cs="Aptos"/>
                <w:color w:val="000000"/>
                <w:kern w:val="0"/>
                <w:sz w:val="24"/>
                <w:szCs w:val="24"/>
                <w:lang w:eastAsia="en-GB"/>
              </w:rPr>
              <w:t>proyecto</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tiene</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como</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propósito</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actualizar</w:t>
            </w:r>
            <w:proofErr w:type="spellEnd"/>
            <w:r>
              <w:rPr>
                <w:rFonts w:ascii="Montserrat" w:hAnsi="Montserrat" w:cs="Aptos"/>
                <w:color w:val="000000"/>
                <w:kern w:val="0"/>
                <w:sz w:val="24"/>
                <w:szCs w:val="24"/>
                <w:lang w:eastAsia="en-GB"/>
              </w:rPr>
              <w:t xml:space="preserve"> los </w:t>
            </w:r>
            <w:proofErr w:type="spellStart"/>
            <w:r>
              <w:rPr>
                <w:rFonts w:ascii="Montserrat" w:hAnsi="Montserrat" w:cs="Aptos"/>
                <w:color w:val="000000"/>
                <w:kern w:val="0"/>
                <w:sz w:val="24"/>
                <w:szCs w:val="24"/>
                <w:lang w:eastAsia="en-GB"/>
              </w:rPr>
              <w:t>requisitos</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fitosanitarios</w:t>
            </w:r>
            <w:proofErr w:type="spellEnd"/>
            <w:r>
              <w:rPr>
                <w:rFonts w:ascii="Montserrat" w:hAnsi="Montserrat" w:cs="Aptos"/>
                <w:color w:val="000000"/>
                <w:kern w:val="0"/>
                <w:sz w:val="24"/>
                <w:szCs w:val="24"/>
                <w:lang w:eastAsia="en-GB"/>
              </w:rPr>
              <w:t xml:space="preserve"> para </w:t>
            </w:r>
            <w:proofErr w:type="spellStart"/>
            <w:r>
              <w:rPr>
                <w:rFonts w:ascii="Montserrat" w:hAnsi="Montserrat" w:cs="Aptos"/>
                <w:color w:val="000000"/>
                <w:kern w:val="0"/>
                <w:sz w:val="24"/>
                <w:szCs w:val="24"/>
                <w:lang w:eastAsia="en-GB"/>
              </w:rPr>
              <w:t>semillas</w:t>
            </w:r>
            <w:proofErr w:type="spellEnd"/>
            <w:r>
              <w:rPr>
                <w:rFonts w:ascii="Montserrat" w:hAnsi="Montserrat" w:cs="Aptos"/>
                <w:color w:val="000000"/>
                <w:kern w:val="0"/>
                <w:sz w:val="24"/>
                <w:szCs w:val="24"/>
                <w:lang w:eastAsia="en-GB"/>
              </w:rPr>
              <w:t xml:space="preserve"> de Corylus spp. </w:t>
            </w:r>
            <w:proofErr w:type="spellStart"/>
            <w:r>
              <w:rPr>
                <w:rFonts w:ascii="Montserrat" w:hAnsi="Montserrat" w:cs="Aptos"/>
                <w:color w:val="000000"/>
                <w:kern w:val="0"/>
                <w:sz w:val="24"/>
                <w:szCs w:val="24"/>
                <w:lang w:eastAsia="en-GB"/>
              </w:rPr>
              <w:t>procedentes</w:t>
            </w:r>
            <w:proofErr w:type="spellEnd"/>
            <w:r>
              <w:rPr>
                <w:rFonts w:ascii="Montserrat" w:hAnsi="Montserrat" w:cs="Aptos"/>
                <w:color w:val="000000"/>
                <w:kern w:val="0"/>
                <w:sz w:val="24"/>
                <w:szCs w:val="24"/>
                <w:lang w:eastAsia="en-GB"/>
              </w:rPr>
              <w:t xml:space="preserve"> de </w:t>
            </w:r>
            <w:proofErr w:type="spellStart"/>
            <w:r>
              <w:rPr>
                <w:rFonts w:ascii="Montserrat" w:hAnsi="Montserrat" w:cs="Aptos"/>
                <w:color w:val="000000"/>
                <w:kern w:val="0"/>
                <w:sz w:val="24"/>
                <w:szCs w:val="24"/>
                <w:lang w:eastAsia="en-GB"/>
              </w:rPr>
              <w:t>cualquier</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origen</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establecidos</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en</w:t>
            </w:r>
            <w:proofErr w:type="spellEnd"/>
            <w:r>
              <w:rPr>
                <w:rFonts w:ascii="Montserrat" w:hAnsi="Montserrat" w:cs="Aptos"/>
                <w:color w:val="000000"/>
                <w:kern w:val="0"/>
                <w:sz w:val="24"/>
                <w:szCs w:val="24"/>
                <w:lang w:eastAsia="en-GB"/>
              </w:rPr>
              <w:t xml:space="preserve"> las </w:t>
            </w:r>
            <w:proofErr w:type="spellStart"/>
            <w:r>
              <w:rPr>
                <w:rFonts w:ascii="Montserrat" w:hAnsi="Montserrat" w:cs="Aptos"/>
                <w:color w:val="000000"/>
                <w:kern w:val="0"/>
                <w:sz w:val="24"/>
                <w:szCs w:val="24"/>
                <w:lang w:eastAsia="en-GB"/>
              </w:rPr>
              <w:t>Resoluciones</w:t>
            </w:r>
            <w:proofErr w:type="spellEnd"/>
            <w:r>
              <w:rPr>
                <w:rFonts w:ascii="Montserrat" w:hAnsi="Montserrat" w:cs="Aptos"/>
                <w:color w:val="000000"/>
                <w:kern w:val="0"/>
                <w:sz w:val="24"/>
                <w:szCs w:val="24"/>
                <w:lang w:eastAsia="en-GB"/>
              </w:rPr>
              <w:t xml:space="preserve"> No </w:t>
            </w:r>
            <w:r>
              <w:rPr>
                <w:rFonts w:ascii="Montserrat" w:hAnsi="Montserrat" w:cs="Aptos"/>
                <w:color w:val="000000"/>
                <w:kern w:val="0"/>
                <w:sz w:val="24"/>
                <w:szCs w:val="24"/>
                <w:lang w:eastAsia="en-GB"/>
              </w:rPr>
              <w:lastRenderedPageBreak/>
              <w:t>3305/2003 que "</w:t>
            </w:r>
            <w:proofErr w:type="spellStart"/>
            <w:r>
              <w:rPr>
                <w:rFonts w:ascii="Montserrat" w:hAnsi="Montserrat" w:cs="Aptos"/>
                <w:color w:val="000000"/>
                <w:kern w:val="0"/>
                <w:sz w:val="24"/>
                <w:szCs w:val="24"/>
                <w:lang w:eastAsia="en-GB"/>
              </w:rPr>
              <w:t>Establece</w:t>
            </w:r>
            <w:proofErr w:type="spellEnd"/>
            <w:r>
              <w:rPr>
                <w:rFonts w:ascii="Montserrat" w:hAnsi="Montserrat" w:cs="Aptos"/>
                <w:color w:val="000000"/>
                <w:kern w:val="0"/>
                <w:sz w:val="24"/>
                <w:szCs w:val="24"/>
                <w:lang w:eastAsia="en-GB"/>
              </w:rPr>
              <w:t xml:space="preserve"> </w:t>
            </w:r>
            <w:proofErr w:type="spellStart"/>
            <w:r>
              <w:rPr>
                <w:rFonts w:ascii="Montserrat" w:hAnsi="Montserrat" w:cs="Aptos"/>
                <w:color w:val="000000"/>
                <w:kern w:val="0"/>
                <w:sz w:val="24"/>
                <w:szCs w:val="24"/>
                <w:lang w:eastAsia="en-GB"/>
              </w:rPr>
              <w:t>requisitos</w:t>
            </w:r>
            <w:proofErr w:type="spellEnd"/>
            <w:r>
              <w:rPr>
                <w:rFonts w:ascii="Montserrat" w:hAnsi="Montserrat" w:cs="Aptos"/>
                <w:color w:val="000000"/>
                <w:kern w:val="0"/>
                <w:sz w:val="24"/>
                <w:szCs w:val="24"/>
                <w:lang w:eastAsia="en-GB"/>
              </w:rPr>
              <w:t xml:space="preserve"> de </w:t>
            </w:r>
            <w:proofErr w:type="spellStart"/>
            <w:r>
              <w:rPr>
                <w:rFonts w:ascii="Montserrat" w:hAnsi="Montserrat" w:cs="Aptos"/>
                <w:color w:val="000000"/>
                <w:kern w:val="0"/>
                <w:sz w:val="24"/>
                <w:szCs w:val="24"/>
                <w:lang w:eastAsia="en-GB"/>
              </w:rPr>
              <w:t>importación</w:t>
            </w:r>
            <w:proofErr w:type="spellEnd"/>
            <w:r>
              <w:rPr>
                <w:rFonts w:ascii="Montserrat" w:hAnsi="Montserrat" w:cs="Aptos"/>
                <w:color w:val="000000"/>
                <w:kern w:val="0"/>
                <w:sz w:val="24"/>
                <w:szCs w:val="24"/>
                <w:lang w:eastAsia="en-GB"/>
              </w:rPr>
              <w:t xml:space="preserve"> de </w:t>
            </w:r>
            <w:proofErr w:type="spellStart"/>
            <w:r>
              <w:rPr>
                <w:rFonts w:ascii="Montserrat" w:hAnsi="Montserrat" w:cs="Aptos"/>
                <w:color w:val="000000"/>
                <w:kern w:val="0"/>
                <w:sz w:val="24"/>
                <w:szCs w:val="24"/>
                <w:lang w:eastAsia="en-GB"/>
              </w:rPr>
              <w:t>semillas</w:t>
            </w:r>
            <w:proofErr w:type="spellEnd"/>
            <w:r>
              <w:rPr>
                <w:rFonts w:ascii="Montserrat" w:hAnsi="Montserrat" w:cs="Aptos"/>
                <w:color w:val="000000"/>
                <w:kern w:val="0"/>
                <w:sz w:val="24"/>
                <w:szCs w:val="24"/>
                <w:lang w:eastAsia="en-GB"/>
              </w:rPr>
              <w:t xml:space="preserve"> de </w:t>
            </w:r>
            <w:proofErr w:type="spellStart"/>
            <w:r>
              <w:rPr>
                <w:rFonts w:ascii="Montserrat" w:hAnsi="Montserrat" w:cs="Aptos"/>
                <w:color w:val="000000"/>
                <w:kern w:val="0"/>
                <w:sz w:val="24"/>
                <w:szCs w:val="24"/>
                <w:lang w:eastAsia="en-GB"/>
              </w:rPr>
              <w:t>frutales</w:t>
            </w:r>
            <w:proofErr w:type="spellEnd"/>
            <w:r>
              <w:rPr>
                <w:rFonts w:ascii="Montserrat" w:hAnsi="Montserrat" w:cs="Aptos"/>
                <w:color w:val="000000"/>
                <w:kern w:val="0"/>
                <w:sz w:val="24"/>
                <w:szCs w:val="24"/>
                <w:lang w:eastAsia="en-GB"/>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C845D28" w14:textId="77777777" w:rsidR="005D2243" w:rsidRDefault="005D2243">
            <w:pPr>
              <w:rPr>
                <w:rFonts w:ascii="Montserrat" w:hAnsi="Montserrat" w:cs="Aptos"/>
                <w:kern w:val="0"/>
                <w:sz w:val="24"/>
                <w:szCs w:val="24"/>
                <w:lang w:eastAsia="en-GB"/>
              </w:rPr>
            </w:pPr>
            <w:r>
              <w:rPr>
                <w:rFonts w:ascii="Montserrat" w:hAnsi="Montserrat" w:cs="Aptos"/>
                <w:b/>
                <w:bCs/>
                <w:color w:val="000000"/>
                <w:kern w:val="0"/>
                <w:sz w:val="24"/>
                <w:szCs w:val="24"/>
                <w:lang w:eastAsia="en-GB"/>
              </w:rPr>
              <w:lastRenderedPageBreak/>
              <w:t xml:space="preserve">Description: </w:t>
            </w:r>
            <w:proofErr w:type="spellStart"/>
            <w:r>
              <w:rPr>
                <w:rFonts w:ascii="Montserrat" w:hAnsi="Montserrat" w:cs="Aptos"/>
                <w:color w:val="000000"/>
                <w:kern w:val="0"/>
                <w:sz w:val="24"/>
                <w:szCs w:val="24"/>
                <w:lang w:eastAsia="en-GB"/>
              </w:rPr>
              <w:t>Semillas</w:t>
            </w:r>
            <w:proofErr w:type="spellEnd"/>
            <w:r>
              <w:rPr>
                <w:rFonts w:ascii="Montserrat" w:hAnsi="Montserrat" w:cs="Aptos"/>
                <w:color w:val="000000"/>
                <w:kern w:val="0"/>
                <w:sz w:val="24"/>
                <w:szCs w:val="24"/>
                <w:lang w:eastAsia="en-GB"/>
              </w:rPr>
              <w:t xml:space="preserve"> de Corylus spp.</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CF6A93E" w14:textId="77777777" w:rsidR="005D2243" w:rsidRDefault="005D2243">
            <w:pPr>
              <w:jc w:val="center"/>
              <w:rPr>
                <w:rFonts w:ascii="Montserrat" w:hAnsi="Montserrat" w:cs="Aptos"/>
                <w:kern w:val="0"/>
                <w:sz w:val="24"/>
                <w:szCs w:val="24"/>
                <w:lang w:eastAsia="en-GB"/>
              </w:rPr>
            </w:pPr>
            <w:r>
              <w:rPr>
                <w:rFonts w:ascii="Montserrat" w:hAnsi="Montserrat" w:cs="Aptos"/>
                <w:color w:val="000000"/>
                <w:kern w:val="0"/>
                <w:sz w:val="24"/>
                <w:szCs w:val="24"/>
                <w:lang w:eastAsia="en-GB"/>
              </w:rPr>
              <w:t>09/11/2025</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DC75D9A" w14:textId="77777777" w:rsidR="005D2243" w:rsidRDefault="005D2243">
            <w:pPr>
              <w:jc w:val="center"/>
              <w:rPr>
                <w:rFonts w:ascii="Montserrat" w:hAnsi="Montserrat" w:cs="Aptos"/>
                <w:kern w:val="0"/>
                <w:sz w:val="24"/>
                <w:szCs w:val="24"/>
                <w:lang w:eastAsia="en-GB"/>
              </w:rPr>
            </w:pPr>
            <w:hyperlink r:id="rId22" w:history="1">
              <w:r>
                <w:rPr>
                  <w:rStyle w:val="Hyperlink"/>
                  <w:rFonts w:eastAsiaTheme="majorEastAsia" w:cs="Aptos"/>
                  <w:color w:val="000000"/>
                  <w:kern w:val="0"/>
                  <w:sz w:val="24"/>
                  <w:szCs w:val="24"/>
                  <w:lang w:eastAsia="en-GB"/>
                </w:rPr>
                <w:t>Es</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145ED1FC" w14:textId="77777777" w:rsidR="005D2243" w:rsidRDefault="005D2243">
            <w:pPr>
              <w:jc w:val="center"/>
              <w:rPr>
                <w:rFonts w:ascii="Montserrat" w:hAnsi="Montserrat" w:cs="Aptos"/>
                <w:color w:val="000000"/>
                <w:kern w:val="0"/>
                <w:sz w:val="24"/>
                <w:szCs w:val="24"/>
                <w:lang w:eastAsia="en-GB"/>
              </w:rPr>
            </w:pPr>
            <w:r>
              <w:object w:dxaOrig="1440" w:dyaOrig="1215" w14:anchorId="78053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23" o:title=""/>
                </v:shape>
                <o:OLEObject Type="Embed" ProgID="Outlook.FileAttach" ShapeID="_x0000_i1025" DrawAspect="Icon" ObjectID="_1821252612" r:id="rId24"/>
              </w:object>
            </w:r>
          </w:p>
          <w:p w14:paraId="14AA7FE6" w14:textId="77777777" w:rsidR="005D2243" w:rsidRDefault="005D2243">
            <w:pPr>
              <w:jc w:val="center"/>
              <w:rPr>
                <w:rFonts w:ascii="Montserrat" w:hAnsi="Montserrat" w:cs="Aptos"/>
                <w:kern w:val="0"/>
                <w:sz w:val="24"/>
                <w:szCs w:val="24"/>
                <w:lang w:eastAsia="en-GB"/>
              </w:rPr>
            </w:pPr>
            <w:hyperlink r:id="rId25" w:history="1">
              <w:r>
                <w:rPr>
                  <w:rStyle w:val="Hyperlink"/>
                  <w:rFonts w:eastAsiaTheme="majorEastAsia" w:cs="Aptos"/>
                  <w:color w:val="000000"/>
                  <w:kern w:val="0"/>
                  <w:sz w:val="24"/>
                  <w:szCs w:val="24"/>
                  <w:lang w:eastAsia="en-GB"/>
                </w:rPr>
                <w:t>Notified document (1)</w:t>
              </w:r>
            </w:hyperlink>
          </w:p>
        </w:tc>
      </w:tr>
    </w:tbl>
    <w:p w14:paraId="584162E9" w14:textId="77777777" w:rsid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389"/>
        <w:gridCol w:w="8235"/>
        <w:gridCol w:w="2284"/>
        <w:gridCol w:w="120"/>
        <w:gridCol w:w="334"/>
        <w:gridCol w:w="1576"/>
      </w:tblGrid>
      <w:tr w:rsidR="005D2243" w14:paraId="7E3BE00B" w14:textId="77777777">
        <w:trPr>
          <w:tblCellSpacing w:w="22" w:type="dxa"/>
        </w:trPr>
        <w:tc>
          <w:tcPr>
            <w:tcW w:w="495"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5F7C6B38" w14:textId="77777777" w:rsidR="005D2243" w:rsidRDefault="005D2243">
            <w:pPr>
              <w:rPr>
                <w:rFonts w:ascii="Montserrat" w:hAnsi="Montserrat"/>
              </w:rPr>
            </w:pPr>
            <w:r>
              <w:rPr>
                <w:rFonts w:ascii="Montserrat" w:hAnsi="Montserrat"/>
              </w:rPr>
              <w:t>Argentina</w:t>
            </w:r>
          </w:p>
        </w:tc>
        <w:tc>
          <w:tcPr>
            <w:tcW w:w="3061"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32A36BC" w14:textId="77777777" w:rsidR="005D2243" w:rsidRDefault="005D2243">
            <w:pPr>
              <w:rPr>
                <w:rFonts w:ascii="Montserrat" w:hAnsi="Montserrat"/>
              </w:rPr>
            </w:pPr>
            <w:hyperlink r:id="rId26" w:history="1">
              <w:r>
                <w:rPr>
                  <w:rStyle w:val="Hyperlink"/>
                  <w:rFonts w:eastAsiaTheme="majorEastAsia"/>
                  <w:b/>
                  <w:bCs/>
                  <w:color w:val="000000"/>
                </w:rPr>
                <w:t>G/SPS/N/ARG/274</w:t>
              </w:r>
            </w:hyperlink>
          </w:p>
          <w:p w14:paraId="458299A5" w14:textId="77777777" w:rsidR="005D2243" w:rsidRDefault="005D2243">
            <w:pPr>
              <w:rPr>
                <w:rFonts w:ascii="Montserrat" w:hAnsi="Montserrat"/>
              </w:rPr>
            </w:pPr>
            <w:proofErr w:type="spellStart"/>
            <w:r>
              <w:rPr>
                <w:rFonts w:ascii="Montserrat" w:hAnsi="Montserrat"/>
                <w:b/>
                <w:bCs/>
              </w:rPr>
              <w:t>Requisitos</w:t>
            </w:r>
            <w:proofErr w:type="spellEnd"/>
            <w:r>
              <w:rPr>
                <w:rFonts w:ascii="Montserrat" w:hAnsi="Montserrat"/>
                <w:b/>
                <w:bCs/>
              </w:rPr>
              <w:t xml:space="preserve"> </w:t>
            </w:r>
            <w:proofErr w:type="spellStart"/>
            <w:r>
              <w:rPr>
                <w:rFonts w:ascii="Montserrat" w:hAnsi="Montserrat"/>
                <w:b/>
                <w:bCs/>
              </w:rPr>
              <w:t>fitosanitarios</w:t>
            </w:r>
            <w:proofErr w:type="spellEnd"/>
            <w:r>
              <w:rPr>
                <w:rFonts w:ascii="Montserrat" w:hAnsi="Montserrat"/>
                <w:b/>
                <w:bCs/>
              </w:rPr>
              <w:t xml:space="preserve"> para la </w:t>
            </w:r>
            <w:proofErr w:type="spellStart"/>
            <w:r>
              <w:rPr>
                <w:rFonts w:ascii="Montserrat" w:hAnsi="Montserrat"/>
                <w:b/>
                <w:bCs/>
              </w:rPr>
              <w:t>importación</w:t>
            </w:r>
            <w:proofErr w:type="spellEnd"/>
            <w:r>
              <w:rPr>
                <w:rFonts w:ascii="Montserrat" w:hAnsi="Montserrat"/>
                <w:b/>
                <w:bCs/>
              </w:rPr>
              <w:t xml:space="preserve"> de </w:t>
            </w:r>
            <w:proofErr w:type="spellStart"/>
            <w:r>
              <w:rPr>
                <w:rFonts w:ascii="Montserrat" w:hAnsi="Montserrat"/>
                <w:b/>
                <w:bCs/>
              </w:rPr>
              <w:t>semillas</w:t>
            </w:r>
            <w:proofErr w:type="spellEnd"/>
            <w:r>
              <w:rPr>
                <w:rFonts w:ascii="Montserrat" w:hAnsi="Montserrat"/>
                <w:b/>
                <w:bCs/>
              </w:rPr>
              <w:t xml:space="preserve"> de soja (Glycine max </w:t>
            </w:r>
            <w:proofErr w:type="spellStart"/>
            <w:r>
              <w:rPr>
                <w:rFonts w:ascii="Montserrat" w:hAnsi="Montserrat"/>
                <w:b/>
                <w:bCs/>
              </w:rPr>
              <w:t>destino</w:t>
            </w:r>
            <w:proofErr w:type="spellEnd"/>
            <w:r>
              <w:rPr>
                <w:rFonts w:ascii="Montserrat" w:hAnsi="Montserrat"/>
                <w:b/>
                <w:bCs/>
              </w:rPr>
              <w:t xml:space="preserve"> </w:t>
            </w:r>
            <w:proofErr w:type="spellStart"/>
            <w:r>
              <w:rPr>
                <w:rFonts w:ascii="Montserrat" w:hAnsi="Montserrat"/>
                <w:b/>
                <w:bCs/>
              </w:rPr>
              <w:t>propagación</w:t>
            </w:r>
            <w:proofErr w:type="spellEnd"/>
            <w:r>
              <w:rPr>
                <w:rFonts w:ascii="Montserrat" w:hAnsi="Montserrat"/>
                <w:b/>
                <w:bCs/>
              </w:rPr>
              <w:t xml:space="preserve">, </w:t>
            </w:r>
            <w:proofErr w:type="spellStart"/>
            <w:r>
              <w:rPr>
                <w:rFonts w:ascii="Montserrat" w:hAnsi="Montserrat"/>
                <w:b/>
                <w:bCs/>
              </w:rPr>
              <w:t>provenientes</w:t>
            </w:r>
            <w:proofErr w:type="spellEnd"/>
            <w:r>
              <w:rPr>
                <w:rFonts w:ascii="Montserrat" w:hAnsi="Montserrat"/>
                <w:b/>
                <w:bCs/>
              </w:rPr>
              <w:t xml:space="preserve"> de </w:t>
            </w:r>
            <w:proofErr w:type="spellStart"/>
            <w:r>
              <w:rPr>
                <w:rFonts w:ascii="Montserrat" w:hAnsi="Montserrat"/>
                <w:b/>
                <w:bCs/>
              </w:rPr>
              <w:t>Inglaterra</w:t>
            </w:r>
            <w:proofErr w:type="spellEnd"/>
            <w:r>
              <w:rPr>
                <w:rFonts w:ascii="Montserrat" w:hAnsi="Montserrat"/>
                <w:b/>
                <w:bCs/>
              </w:rPr>
              <w:t xml:space="preserve">, </w:t>
            </w:r>
            <w:proofErr w:type="spellStart"/>
            <w:r>
              <w:rPr>
                <w:rFonts w:ascii="Montserrat" w:hAnsi="Montserrat"/>
                <w:b/>
                <w:bCs/>
              </w:rPr>
              <w:t>hacia</w:t>
            </w:r>
            <w:proofErr w:type="spellEnd"/>
            <w:r>
              <w:rPr>
                <w:rFonts w:ascii="Montserrat" w:hAnsi="Montserrat"/>
                <w:b/>
                <w:bCs/>
              </w:rPr>
              <w:t xml:space="preserve"> la República Arg...</w:t>
            </w:r>
          </w:p>
          <w:p w14:paraId="3E4D367E" w14:textId="77777777" w:rsidR="005D2243" w:rsidRDefault="005D2243">
            <w:pPr>
              <w:rPr>
                <w:rFonts w:ascii="Montserrat" w:hAnsi="Montserrat"/>
              </w:rPr>
            </w:pPr>
            <w:proofErr w:type="spellStart"/>
            <w:r>
              <w:rPr>
                <w:rFonts w:ascii="Montserrat" w:hAnsi="Montserrat"/>
              </w:rPr>
              <w:t>Requisitos</w:t>
            </w:r>
            <w:proofErr w:type="spellEnd"/>
            <w:r>
              <w:rPr>
                <w:rFonts w:ascii="Montserrat" w:hAnsi="Montserrat"/>
              </w:rPr>
              <w:t xml:space="preserve"> </w:t>
            </w:r>
            <w:proofErr w:type="spellStart"/>
            <w:r>
              <w:rPr>
                <w:rFonts w:ascii="Montserrat" w:hAnsi="Montserrat"/>
              </w:rPr>
              <w:t>fitosanitarios</w:t>
            </w:r>
            <w:proofErr w:type="spellEnd"/>
            <w:r>
              <w:rPr>
                <w:rFonts w:ascii="Montserrat" w:hAnsi="Montserrat"/>
              </w:rPr>
              <w:t xml:space="preserve"> para la </w:t>
            </w:r>
            <w:proofErr w:type="spellStart"/>
            <w:r>
              <w:rPr>
                <w:rFonts w:ascii="Montserrat" w:hAnsi="Montserrat"/>
              </w:rPr>
              <w:t>importación</w:t>
            </w:r>
            <w:proofErr w:type="spellEnd"/>
            <w:r>
              <w:rPr>
                <w:rFonts w:ascii="Montserrat" w:hAnsi="Montserrat"/>
              </w:rPr>
              <w:t xml:space="preserve"> de </w:t>
            </w:r>
            <w:proofErr w:type="spellStart"/>
            <w:r>
              <w:rPr>
                <w:rFonts w:ascii="Montserrat" w:hAnsi="Montserrat"/>
              </w:rPr>
              <w:t>semillas</w:t>
            </w:r>
            <w:proofErr w:type="spellEnd"/>
            <w:r>
              <w:rPr>
                <w:rFonts w:ascii="Montserrat" w:hAnsi="Montserrat"/>
              </w:rPr>
              <w:t xml:space="preserve"> de soja (Glycine max </w:t>
            </w:r>
            <w:proofErr w:type="spellStart"/>
            <w:r>
              <w:rPr>
                <w:rFonts w:ascii="Montserrat" w:hAnsi="Montserrat"/>
              </w:rPr>
              <w:t>destino</w:t>
            </w:r>
            <w:proofErr w:type="spellEnd"/>
            <w:r>
              <w:rPr>
                <w:rFonts w:ascii="Montserrat" w:hAnsi="Montserrat"/>
              </w:rPr>
              <w:t xml:space="preserve"> </w:t>
            </w:r>
            <w:proofErr w:type="spellStart"/>
            <w:r>
              <w:rPr>
                <w:rFonts w:ascii="Montserrat" w:hAnsi="Montserrat"/>
              </w:rPr>
              <w:t>propagación</w:t>
            </w:r>
            <w:proofErr w:type="spellEnd"/>
            <w:r>
              <w:rPr>
                <w:rFonts w:ascii="Montserrat" w:hAnsi="Montserrat"/>
              </w:rPr>
              <w:t xml:space="preserve">, </w:t>
            </w:r>
            <w:proofErr w:type="spellStart"/>
            <w:r>
              <w:rPr>
                <w:rFonts w:ascii="Montserrat" w:hAnsi="Montserrat"/>
              </w:rPr>
              <w:t>provenientes</w:t>
            </w:r>
            <w:proofErr w:type="spellEnd"/>
            <w:r>
              <w:rPr>
                <w:rFonts w:ascii="Montserrat" w:hAnsi="Montserrat"/>
              </w:rPr>
              <w:t xml:space="preserve"> de </w:t>
            </w:r>
            <w:proofErr w:type="spellStart"/>
            <w:r>
              <w:rPr>
                <w:rFonts w:ascii="Montserrat" w:hAnsi="Montserrat"/>
              </w:rPr>
              <w:t>Inglaterra</w:t>
            </w:r>
            <w:proofErr w:type="spellEnd"/>
            <w:r>
              <w:rPr>
                <w:rFonts w:ascii="Montserrat" w:hAnsi="Montserrat"/>
              </w:rPr>
              <w:t xml:space="preserve">, </w:t>
            </w:r>
            <w:proofErr w:type="spellStart"/>
            <w:r>
              <w:rPr>
                <w:rFonts w:ascii="Montserrat" w:hAnsi="Montserrat"/>
              </w:rPr>
              <w:t>hacia</w:t>
            </w:r>
            <w:proofErr w:type="spellEnd"/>
            <w:r>
              <w:rPr>
                <w:rFonts w:ascii="Montserrat" w:hAnsi="Montserrat"/>
              </w:rPr>
              <w:t xml:space="preserve"> Argentina.</w:t>
            </w:r>
          </w:p>
        </w:tc>
        <w:tc>
          <w:tcPr>
            <w:tcW w:w="837" w:type="pct"/>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3305AAA" w14:textId="77777777" w:rsidR="005D2243" w:rsidRDefault="005D2243">
            <w:pPr>
              <w:rPr>
                <w:rFonts w:ascii="Montserrat" w:hAnsi="Montserrat"/>
              </w:rPr>
            </w:pPr>
            <w:r>
              <w:rPr>
                <w:rFonts w:ascii="Montserrat" w:hAnsi="Montserrat"/>
                <w:b/>
                <w:bCs/>
              </w:rPr>
              <w:t xml:space="preserve">Description: </w:t>
            </w:r>
            <w:proofErr w:type="spellStart"/>
            <w:r>
              <w:rPr>
                <w:rFonts w:ascii="Montserrat" w:hAnsi="Montserrat"/>
              </w:rPr>
              <w:t>Semillas</w:t>
            </w:r>
            <w:proofErr w:type="spellEnd"/>
            <w:r>
              <w:rPr>
                <w:rFonts w:ascii="Montserrat" w:hAnsi="Montserrat"/>
              </w:rPr>
              <w:t xml:space="preserve"> de soja (Glycine max </w:t>
            </w:r>
            <w:proofErr w:type="spellStart"/>
            <w:r>
              <w:rPr>
                <w:rFonts w:ascii="Montserrat" w:hAnsi="Montserrat"/>
              </w:rPr>
              <w:t>destino</w:t>
            </w:r>
            <w:proofErr w:type="spellEnd"/>
            <w:r>
              <w:rPr>
                <w:rFonts w:ascii="Montserrat" w:hAnsi="Montserrat"/>
              </w:rPr>
              <w:t xml:space="preserve"> </w:t>
            </w:r>
            <w:proofErr w:type="spellStart"/>
            <w:r>
              <w:rPr>
                <w:rFonts w:ascii="Montserrat" w:hAnsi="Montserrat"/>
              </w:rPr>
              <w:t>propagación</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112EBE5" w14:textId="77777777" w:rsidR="005D2243" w:rsidRDefault="005D2243">
            <w:pPr>
              <w:rPr>
                <w:rFonts w:ascii="Montserrat" w:hAnsi="Montserrat"/>
              </w:rPr>
            </w:pP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2DF09C9D" w14:textId="77777777" w:rsidR="005D2243" w:rsidRDefault="005D2243">
            <w:pPr>
              <w:rPr>
                <w:rFonts w:ascii="Montserrat" w:hAnsi="Montserrat"/>
              </w:rPr>
            </w:pPr>
            <w:hyperlink r:id="rId27" w:history="1">
              <w:r>
                <w:rPr>
                  <w:rStyle w:val="Hyperlink"/>
                  <w:rFonts w:eastAsiaTheme="majorEastAsia"/>
                  <w:color w:val="000000"/>
                </w:rPr>
                <w:t>Es</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2B50682" w14:textId="77777777" w:rsidR="005D2243" w:rsidRDefault="005D2243">
            <w:pPr>
              <w:rPr>
                <w:rFonts w:ascii="Montserrat" w:hAnsi="Montserrat"/>
              </w:rPr>
            </w:pPr>
            <w:r>
              <w:object w:dxaOrig="1440" w:dyaOrig="1215" w14:anchorId="7C6F1622">
                <v:shape id="_x0000_i1026" type="#_x0000_t75" style="width:1in;height:60.75pt" o:ole="">
                  <v:imagedata r:id="rId28" o:title=""/>
                </v:shape>
                <o:OLEObject Type="Embed" ProgID="Outlook.FileAttach" ShapeID="_x0000_i1026" DrawAspect="Icon" ObjectID="_1821252613" r:id="rId29"/>
              </w:object>
            </w:r>
          </w:p>
          <w:p w14:paraId="75C76A09" w14:textId="77777777" w:rsidR="005D2243" w:rsidRDefault="005D2243">
            <w:pPr>
              <w:rPr>
                <w:rFonts w:ascii="Montserrat" w:hAnsi="Montserrat"/>
              </w:rPr>
            </w:pPr>
            <w:hyperlink r:id="rId30" w:history="1">
              <w:r>
                <w:rPr>
                  <w:rStyle w:val="Hyperlink"/>
                  <w:rFonts w:eastAsiaTheme="majorEastAsia"/>
                  <w:color w:val="000000"/>
                </w:rPr>
                <w:t>Notified document (1)</w:t>
              </w:r>
            </w:hyperlink>
          </w:p>
        </w:tc>
      </w:tr>
    </w:tbl>
    <w:p w14:paraId="34FEF0E8" w14:textId="77777777" w:rsidR="005D2243" w:rsidRDefault="005D2243"/>
    <w:tbl>
      <w:tblPr>
        <w:tblW w:w="5000" w:type="pct"/>
        <w:tblCellSpacing w:w="22" w:type="dxa"/>
        <w:tblCellMar>
          <w:left w:w="0" w:type="dxa"/>
          <w:right w:w="0" w:type="dxa"/>
        </w:tblCellMar>
        <w:tblLook w:val="04A0" w:firstRow="1" w:lastRow="0" w:firstColumn="1" w:lastColumn="0" w:noHBand="0" w:noVBand="1"/>
      </w:tblPr>
      <w:tblGrid>
        <w:gridCol w:w="1147"/>
        <w:gridCol w:w="7383"/>
        <w:gridCol w:w="2150"/>
        <w:gridCol w:w="1204"/>
        <w:gridCol w:w="358"/>
        <w:gridCol w:w="1696"/>
      </w:tblGrid>
      <w:tr w:rsidR="005D2243" w:rsidRPr="005D2243" w14:paraId="15A64064" w14:textId="77777777">
        <w:trPr>
          <w:tblCellSpacing w:w="22" w:type="dxa"/>
        </w:trPr>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882DB40" w14:textId="77777777" w:rsidR="005D2243" w:rsidRPr="005D2243" w:rsidRDefault="005D2243" w:rsidP="005D2243">
            <w:r w:rsidRPr="005D2243">
              <w:t>Korea, Republic of</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F220F25" w14:textId="77777777" w:rsidR="005D2243" w:rsidRPr="005D2243" w:rsidRDefault="005D2243" w:rsidP="005D2243">
            <w:hyperlink r:id="rId31" w:history="1">
              <w:r w:rsidRPr="005D2243">
                <w:rPr>
                  <w:rStyle w:val="Hyperlink"/>
                  <w:rFonts w:ascii="Aptos" w:hAnsi="Aptos"/>
                  <w:b/>
                  <w:bCs/>
                </w:rPr>
                <w:t>G/SPS/N/KOR/212/Add.23</w:t>
              </w:r>
            </w:hyperlink>
          </w:p>
          <w:p w14:paraId="58AC0A08" w14:textId="77777777" w:rsidR="005D2243" w:rsidRPr="005D2243" w:rsidRDefault="005D2243" w:rsidP="005D2243">
            <w:r w:rsidRPr="005D2243">
              <w:rPr>
                <w:b/>
                <w:bCs/>
              </w:rPr>
              <w:t>Addition of Quarantine Pest List</w:t>
            </w:r>
          </w:p>
          <w:p w14:paraId="5B09BE08" w14:textId="77777777" w:rsidR="005D2243" w:rsidRPr="005D2243" w:rsidRDefault="005D2243" w:rsidP="005D2243">
            <w:r w:rsidRPr="005D2243">
              <w:t xml:space="preserve">The Animal and Plant Quarantine Agency (APQA), Ministry of Agriculture, Food and Rural Affairs (MAFRA) in the Republic of Korea, has amended the quarantine pest list which is based on the result of a Pest Risk Analysis (PRA) and in accordance with </w:t>
            </w:r>
            <w:proofErr w:type="spellStart"/>
            <w:r w:rsidRPr="005D2243">
              <w:t>th.</w:t>
            </w:r>
            <w:proofErr w:type="spellEnd"/>
            <w:r w:rsidRPr="005D2243">
              <w:t>..</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1FCC0CAE" w14:textId="77777777" w:rsidR="005D2243" w:rsidRPr="005D2243" w:rsidRDefault="005D2243" w:rsidP="005D2243">
            <w:r w:rsidRPr="005D2243">
              <w:rPr>
                <w:b/>
                <w:bCs/>
              </w:rPr>
              <w:t xml:space="preserve">Description: </w:t>
            </w:r>
            <w:r w:rsidRPr="005D2243">
              <w:t>Plants or plant products imported into Korea</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720F2588" w14:textId="77777777" w:rsidR="005D2243" w:rsidRPr="005D2243" w:rsidRDefault="005D2243" w:rsidP="005D2243">
            <w:r w:rsidRPr="005D2243">
              <w:t>14/11/2025</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4A1FC6B2" w14:textId="77777777" w:rsidR="005D2243" w:rsidRPr="005D2243" w:rsidRDefault="005D2243" w:rsidP="005D2243">
            <w:hyperlink r:id="rId32" w:history="1">
              <w:r w:rsidRPr="005D2243">
                <w:rPr>
                  <w:rStyle w:val="Hyperlink"/>
                  <w:rFonts w:ascii="Aptos" w:hAnsi="Aptos"/>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tcPr>
          <w:p w14:paraId="401670E8" w14:textId="77777777" w:rsidR="005D2243" w:rsidRPr="005D2243" w:rsidRDefault="005D2243" w:rsidP="005D2243"/>
          <w:p w14:paraId="37F650BE" w14:textId="77777777" w:rsidR="005D2243" w:rsidRPr="005D2243" w:rsidRDefault="005D2243" w:rsidP="005D2243">
            <w:r w:rsidRPr="005D2243">
              <w:object w:dxaOrig="1440" w:dyaOrig="1215" w14:anchorId="5E39BFE0">
                <v:shape id="_x0000_i1037" type="#_x0000_t75" style="width:1in;height:60.75pt" o:ole="">
                  <v:imagedata r:id="rId33" o:title=""/>
                </v:shape>
                <o:OLEObject Type="Embed" ProgID="Outlook.FileAttach" ShapeID="_x0000_i1037" DrawAspect="Icon" ObjectID="_1821252614" r:id="rId34"/>
              </w:object>
            </w:r>
          </w:p>
          <w:p w14:paraId="7F846867" w14:textId="77777777" w:rsidR="005D2243" w:rsidRPr="005D2243" w:rsidRDefault="005D2243" w:rsidP="005D2243">
            <w:hyperlink r:id="rId35" w:history="1">
              <w:r w:rsidRPr="005D2243">
                <w:rPr>
                  <w:rStyle w:val="Hyperlink"/>
                  <w:rFonts w:ascii="Aptos" w:hAnsi="Aptos"/>
                </w:rPr>
                <w:t>Notified document (1)</w:t>
              </w:r>
            </w:hyperlink>
          </w:p>
        </w:tc>
      </w:tr>
    </w:tbl>
    <w:p w14:paraId="2600F14E" w14:textId="77777777" w:rsidR="005D2243" w:rsidRPr="005D2243" w:rsidRDefault="005D2243" w:rsidP="005D2243"/>
    <w:tbl>
      <w:tblPr>
        <w:tblW w:w="5000" w:type="pct"/>
        <w:tblCellSpacing w:w="22" w:type="dxa"/>
        <w:tblCellMar>
          <w:left w:w="0" w:type="dxa"/>
          <w:right w:w="0" w:type="dxa"/>
        </w:tblCellMar>
        <w:tblLook w:val="04A0" w:firstRow="1" w:lastRow="0" w:firstColumn="1" w:lastColumn="0" w:noHBand="0" w:noVBand="1"/>
      </w:tblPr>
      <w:tblGrid>
        <w:gridCol w:w="1159"/>
        <w:gridCol w:w="7670"/>
        <w:gridCol w:w="2210"/>
        <w:gridCol w:w="1204"/>
        <w:gridCol w:w="358"/>
        <w:gridCol w:w="1337"/>
      </w:tblGrid>
      <w:tr w:rsidR="005D2243" w:rsidRPr="005D2243" w14:paraId="1E7BC425" w14:textId="77777777">
        <w:trPr>
          <w:tblCellSpacing w:w="22" w:type="dxa"/>
        </w:trPr>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D3600ED" w14:textId="77777777" w:rsidR="005D2243" w:rsidRPr="005D2243" w:rsidRDefault="005D2243" w:rsidP="005D2243">
            <w:r w:rsidRPr="005D2243">
              <w:t>Korea, Republic of</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6BCE316D" w14:textId="77777777" w:rsidR="005D2243" w:rsidRPr="005D2243" w:rsidRDefault="005D2243" w:rsidP="005D2243">
            <w:hyperlink r:id="rId36" w:history="1">
              <w:r w:rsidRPr="005D2243">
                <w:rPr>
                  <w:rStyle w:val="Hyperlink"/>
                  <w:rFonts w:ascii="Aptos" w:hAnsi="Aptos"/>
                  <w:b/>
                  <w:bCs/>
                </w:rPr>
                <w:t>G/SPS/N/KOR/212/Add.23</w:t>
              </w:r>
            </w:hyperlink>
          </w:p>
          <w:p w14:paraId="604B1EAD" w14:textId="77777777" w:rsidR="005D2243" w:rsidRPr="005D2243" w:rsidRDefault="005D2243" w:rsidP="005D2243">
            <w:r w:rsidRPr="005D2243">
              <w:rPr>
                <w:b/>
                <w:bCs/>
              </w:rPr>
              <w:t>Addition of Quarantine Pest List</w:t>
            </w:r>
          </w:p>
          <w:p w14:paraId="3CE4CB42" w14:textId="77777777" w:rsidR="005D2243" w:rsidRPr="005D2243" w:rsidRDefault="005D2243" w:rsidP="005D2243">
            <w:r w:rsidRPr="005D2243">
              <w:t xml:space="preserve">The Animal and Plant Quarantine Agency (APQA), Ministry of Agriculture, Food and Rural Affairs (MAFRA) in the Republic of Korea, has amended the quarantine pest list which is based on the result of a Pest Risk Analysis (PRA) and in accordance with </w:t>
            </w:r>
            <w:proofErr w:type="spellStart"/>
            <w:r w:rsidRPr="005D2243">
              <w:t>th.</w:t>
            </w:r>
            <w:proofErr w:type="spellEnd"/>
            <w:r w:rsidRPr="005D2243">
              <w:t>..</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305678D8" w14:textId="77777777" w:rsidR="005D2243" w:rsidRPr="005D2243" w:rsidRDefault="005D2243" w:rsidP="005D2243">
            <w:r w:rsidRPr="005D2243">
              <w:rPr>
                <w:b/>
                <w:bCs/>
              </w:rPr>
              <w:t xml:space="preserve">Description: </w:t>
            </w:r>
            <w:r w:rsidRPr="005D2243">
              <w:t>Plants or plant products imported into Korea</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066D675" w14:textId="77777777" w:rsidR="005D2243" w:rsidRPr="005D2243" w:rsidRDefault="005D2243" w:rsidP="005D2243">
            <w:r w:rsidRPr="005D2243">
              <w:t>14/11/2025</w:t>
            </w:r>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043DEDC5" w14:textId="77777777" w:rsidR="005D2243" w:rsidRPr="005D2243" w:rsidRDefault="005D2243" w:rsidP="005D2243">
            <w:hyperlink r:id="rId37" w:history="1">
              <w:r w:rsidRPr="005D2243">
                <w:rPr>
                  <w:rStyle w:val="Hyperlink"/>
                  <w:rFonts w:ascii="Aptos" w:hAnsi="Aptos"/>
                </w:rPr>
                <w:t>En</w:t>
              </w:r>
            </w:hyperlink>
          </w:p>
        </w:tc>
        <w:tc>
          <w:tcPr>
            <w:tcW w:w="0" w:type="auto"/>
            <w:tcBorders>
              <w:top w:val="single" w:sz="8" w:space="0" w:color="auto"/>
              <w:left w:val="single" w:sz="8" w:space="0" w:color="auto"/>
              <w:bottom w:val="single" w:sz="8" w:space="0" w:color="auto"/>
              <w:right w:val="single" w:sz="8" w:space="0" w:color="auto"/>
            </w:tcBorders>
            <w:shd w:val="clear" w:color="auto" w:fill="FBC4C8"/>
            <w:tcMar>
              <w:top w:w="15" w:type="dxa"/>
              <w:left w:w="15" w:type="dxa"/>
              <w:bottom w:w="15" w:type="dxa"/>
              <w:right w:w="15" w:type="dxa"/>
            </w:tcMar>
            <w:vAlign w:val="center"/>
            <w:hideMark/>
          </w:tcPr>
          <w:p w14:paraId="56D758F0" w14:textId="77777777" w:rsidR="005D2243" w:rsidRPr="005D2243" w:rsidRDefault="005D2243" w:rsidP="005D2243">
            <w:hyperlink r:id="rId38" w:history="1">
              <w:r w:rsidRPr="005D2243">
                <w:rPr>
                  <w:rStyle w:val="Hyperlink"/>
                  <w:rFonts w:ascii="Aptos" w:hAnsi="Aptos"/>
                </w:rPr>
                <w:t>Notified document (1)</w:t>
              </w:r>
            </w:hyperlink>
          </w:p>
        </w:tc>
      </w:tr>
    </w:tbl>
    <w:p w14:paraId="0D2081AE" w14:textId="77777777" w:rsidR="005D2243" w:rsidRPr="005D2243" w:rsidRDefault="005D2243" w:rsidP="005D2243"/>
    <w:p w14:paraId="0975E70A" w14:textId="77777777" w:rsidR="005D2243" w:rsidRDefault="005D2243"/>
    <w:sectPr w:rsidR="005D2243" w:rsidSect="005D224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sDel="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243"/>
    <w:rsid w:val="005D2243"/>
    <w:rsid w:val="00E00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E871"/>
  <w15:chartTrackingRefBased/>
  <w15:docId w15:val="{D37AE7F4-C00D-4FD3-A2B6-9C4D5BCB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243"/>
    <w:pPr>
      <w:spacing w:after="0" w:line="240" w:lineRule="auto"/>
    </w:pPr>
    <w:rPr>
      <w:rFonts w:ascii="Aptos" w:eastAsia="Times New Roman" w:hAnsi="Aptos" w:cs="Times New Roman"/>
      <w:sz w:val="22"/>
      <w:szCs w:val="22"/>
      <w14:ligatures w14:val="none"/>
    </w:rPr>
  </w:style>
  <w:style w:type="paragraph" w:styleId="Heading1">
    <w:name w:val="heading 1"/>
    <w:basedOn w:val="Normal"/>
    <w:next w:val="Normal"/>
    <w:link w:val="Heading1Char"/>
    <w:uiPriority w:val="9"/>
    <w:qFormat/>
    <w:rsid w:val="005D2243"/>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5D2243"/>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5D2243"/>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5D2243"/>
    <w:pPr>
      <w:keepNext/>
      <w:keepLines/>
      <w:spacing w:before="80" w:after="40" w:line="278" w:lineRule="auto"/>
      <w:outlineLvl w:val="3"/>
    </w:pPr>
    <w:rPr>
      <w:rFonts w:asciiTheme="minorHAnsi" w:eastAsiaTheme="majorEastAsia" w:hAnsiTheme="minorHAnsi" w:cstheme="majorBidi"/>
      <w:i/>
      <w:iCs/>
      <w:color w:val="0F4761" w:themeColor="accent1" w:themeShade="BF"/>
      <w:sz w:val="24"/>
      <w:szCs w:val="24"/>
      <w14:ligatures w14:val="standardContextual"/>
    </w:rPr>
  </w:style>
  <w:style w:type="paragraph" w:styleId="Heading5">
    <w:name w:val="heading 5"/>
    <w:basedOn w:val="Normal"/>
    <w:next w:val="Normal"/>
    <w:link w:val="Heading5Char"/>
    <w:uiPriority w:val="9"/>
    <w:semiHidden/>
    <w:unhideWhenUsed/>
    <w:qFormat/>
    <w:rsid w:val="005D2243"/>
    <w:pPr>
      <w:keepNext/>
      <w:keepLines/>
      <w:spacing w:before="80" w:after="40" w:line="278" w:lineRule="auto"/>
      <w:outlineLvl w:val="4"/>
    </w:pPr>
    <w:rPr>
      <w:rFonts w:asciiTheme="minorHAnsi" w:eastAsiaTheme="majorEastAsia" w:hAnsiTheme="minorHAnsi" w:cstheme="majorBidi"/>
      <w:color w:val="0F4761"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5D2243"/>
    <w:pPr>
      <w:keepNext/>
      <w:keepLines/>
      <w:spacing w:before="40" w:line="278" w:lineRule="auto"/>
      <w:outlineLvl w:val="5"/>
    </w:pPr>
    <w:rPr>
      <w:rFonts w:asciiTheme="minorHAnsi" w:eastAsiaTheme="majorEastAsia" w:hAnsiTheme="minorHAnsi"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semiHidden/>
    <w:unhideWhenUsed/>
    <w:qFormat/>
    <w:rsid w:val="005D2243"/>
    <w:pPr>
      <w:keepNext/>
      <w:keepLines/>
      <w:spacing w:before="40" w:line="278" w:lineRule="auto"/>
      <w:outlineLvl w:val="6"/>
    </w:pPr>
    <w:rPr>
      <w:rFonts w:asciiTheme="minorHAnsi" w:eastAsiaTheme="majorEastAsia" w:hAnsiTheme="minorHAnsi"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5D2243"/>
    <w:pPr>
      <w:keepNext/>
      <w:keepLines/>
      <w:spacing w:line="278" w:lineRule="auto"/>
      <w:outlineLvl w:val="7"/>
    </w:pPr>
    <w:rPr>
      <w:rFonts w:asciiTheme="minorHAnsi" w:eastAsiaTheme="majorEastAsia" w:hAnsiTheme="minorHAnsi"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5D2243"/>
    <w:pPr>
      <w:keepNext/>
      <w:keepLines/>
      <w:spacing w:line="278" w:lineRule="auto"/>
      <w:outlineLvl w:val="8"/>
    </w:pPr>
    <w:rPr>
      <w:rFonts w:asciiTheme="minorHAnsi" w:eastAsiaTheme="majorEastAsia" w:hAnsiTheme="minorHAnsi" w:cstheme="majorBidi"/>
      <w:color w:val="272727" w:themeColor="text1" w:themeTint="D8"/>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2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2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2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2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2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2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2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2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243"/>
    <w:rPr>
      <w:rFonts w:eastAsiaTheme="majorEastAsia" w:cstheme="majorBidi"/>
      <w:color w:val="272727" w:themeColor="text1" w:themeTint="D8"/>
    </w:rPr>
  </w:style>
  <w:style w:type="paragraph" w:styleId="Title">
    <w:name w:val="Title"/>
    <w:basedOn w:val="Normal"/>
    <w:next w:val="Normal"/>
    <w:link w:val="TitleChar"/>
    <w:uiPriority w:val="10"/>
    <w:qFormat/>
    <w:rsid w:val="005D224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22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243"/>
    <w:pPr>
      <w:numPr>
        <w:ilvl w:val="1"/>
      </w:numPr>
      <w:spacing w:after="160" w:line="278" w:lineRule="auto"/>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5D22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243"/>
    <w:pPr>
      <w:spacing w:before="160" w:after="160" w:line="278" w:lineRule="auto"/>
      <w:jc w:val="center"/>
    </w:pPr>
    <w:rPr>
      <w:rFonts w:asciiTheme="minorHAnsi" w:eastAsiaTheme="minorHAnsi" w:hAnsiTheme="minorHAnsi" w:cstheme="minorBidi"/>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5D2243"/>
    <w:rPr>
      <w:i/>
      <w:iCs/>
      <w:color w:val="404040" w:themeColor="text1" w:themeTint="BF"/>
    </w:rPr>
  </w:style>
  <w:style w:type="paragraph" w:styleId="ListParagraph">
    <w:name w:val="List Paragraph"/>
    <w:basedOn w:val="Normal"/>
    <w:uiPriority w:val="34"/>
    <w:qFormat/>
    <w:rsid w:val="005D2243"/>
    <w:pPr>
      <w:spacing w:after="160" w:line="278" w:lineRule="auto"/>
      <w:ind w:left="720"/>
      <w:contextualSpacing/>
    </w:pPr>
    <w:rPr>
      <w:rFonts w:asciiTheme="minorHAnsi" w:eastAsiaTheme="minorHAnsi" w:hAnsiTheme="minorHAnsi" w:cstheme="minorBidi"/>
      <w:sz w:val="24"/>
      <w:szCs w:val="24"/>
      <w14:ligatures w14:val="standardContextual"/>
    </w:rPr>
  </w:style>
  <w:style w:type="character" w:styleId="IntenseEmphasis">
    <w:name w:val="Intense Emphasis"/>
    <w:basedOn w:val="DefaultParagraphFont"/>
    <w:uiPriority w:val="21"/>
    <w:qFormat/>
    <w:rsid w:val="005D2243"/>
    <w:rPr>
      <w:i/>
      <w:iCs/>
      <w:color w:val="0F4761" w:themeColor="accent1" w:themeShade="BF"/>
    </w:rPr>
  </w:style>
  <w:style w:type="paragraph" w:styleId="IntenseQuote">
    <w:name w:val="Intense Quote"/>
    <w:basedOn w:val="Normal"/>
    <w:next w:val="Normal"/>
    <w:link w:val="IntenseQuoteChar"/>
    <w:uiPriority w:val="30"/>
    <w:qFormat/>
    <w:rsid w:val="005D224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5D2243"/>
    <w:rPr>
      <w:i/>
      <w:iCs/>
      <w:color w:val="0F4761" w:themeColor="accent1" w:themeShade="BF"/>
    </w:rPr>
  </w:style>
  <w:style w:type="character" w:styleId="IntenseReference">
    <w:name w:val="Intense Reference"/>
    <w:basedOn w:val="DefaultParagraphFont"/>
    <w:uiPriority w:val="32"/>
    <w:qFormat/>
    <w:rsid w:val="005D2243"/>
    <w:rPr>
      <w:b/>
      <w:bCs/>
      <w:smallCaps/>
      <w:color w:val="0F4761" w:themeColor="accent1" w:themeShade="BF"/>
      <w:spacing w:val="5"/>
    </w:rPr>
  </w:style>
  <w:style w:type="character" w:styleId="Hyperlink">
    <w:name w:val="Hyperlink"/>
    <w:basedOn w:val="DefaultParagraphFont"/>
    <w:uiPriority w:val="99"/>
    <w:unhideWhenUsed/>
    <w:rsid w:val="005D2243"/>
    <w:rPr>
      <w:rFonts w:ascii="Times New Roman" w:hAnsi="Times New Roman" w:cs="Times New Roman" w:hint="default"/>
      <w:color w:val="467886"/>
      <w:u w:val="single"/>
      <w14:textFill>
        <w14:solidFill>
          <w14:srgbClr w14:val="000000"/>
        </w14:solidFill>
      </w14:textFill>
    </w:rPr>
  </w:style>
  <w:style w:type="character" w:styleId="Strong">
    <w:name w:val="Strong"/>
    <w:basedOn w:val="DefaultParagraphFont"/>
    <w:uiPriority w:val="22"/>
    <w:qFormat/>
    <w:rsid w:val="005D2243"/>
    <w:rPr>
      <w:rFonts w:ascii="Times New Roman" w:hAnsi="Times New Roman" w:cs="Times New Roman" w:hint="default"/>
      <w:b/>
      <w:bCs/>
    </w:rPr>
  </w:style>
  <w:style w:type="character" w:styleId="UnresolvedMention">
    <w:name w:val="Unresolved Mention"/>
    <w:basedOn w:val="DefaultParagraphFont"/>
    <w:uiPriority w:val="99"/>
    <w:semiHidden/>
    <w:unhideWhenUsed/>
    <w:rsid w:val="005D2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docs.wto.org%2Fimrd%2Fdirectdoc.asp%3FDDFDocuments%2Ft%2FG%2FSPS%2FNNZL785.DOCX&amp;data=05%7C02%7CLilia.Kadirova%40defra.gov.uk%7C9724ce48ee9e4c7bc17e08ddfc0a7b38%7C770a245002274c6290c74e38537f1102%7C0%7C0%7C638943844661846456%7CUnknown%7CTWFpbGZsb3d8eyJFbXB0eU1hcGkiOnRydWUsIlYiOiIwLjAuMDAwMCIsIlAiOiJXaW4zMiIsIkFOIjoiTWFpbCIsIldUIjoyfQ%3D%3D%7C0%7C%7C%7C&amp;sdata=tZodIxeiauEXpsp46gWSUKxTkuFi1cs4Iq8JegNaz3Q%3D&amp;reserved=0" TargetMode="External"/><Relationship Id="rId18" Type="http://schemas.openxmlformats.org/officeDocument/2006/relationships/hyperlink" Target="https://eur03.safelinks.protection.outlook.com/?url=https%3A%2F%2Feping.wto.org%2Fen%2FSearch%2FIndex%3FviewData%3D%2520G%2FSPS%2FN%2FTPKM%2F649%2FAdd.1&amp;data=05%7C02%7CLilia.Kadirova%40defra.gov.uk%7C9724ce48ee9e4c7bc17e08ddfc0a7b38%7C770a245002274c6290c74e38537f1102%7C0%7C0%7C638943844670617432%7CUnknown%7CTWFpbGZsb3d8eyJFbXB0eU1hcGkiOnRydWUsIlYiOiIwLjAuMDAwMCIsIlAiOiJXaW4zMiIsIkFOIjoiTWFpbCIsIldUIjoyfQ%3D%3D%7C0%7C%7C%7C&amp;sdata=afeFlf2KLmMuAUvHAt4DecqfnAQtaQzJMnMbgKpaAa4%3D&amp;reserved=0" TargetMode="External"/><Relationship Id="rId26" Type="http://schemas.openxmlformats.org/officeDocument/2006/relationships/hyperlink" Target="https://eur03.safelinks.protection.outlook.com/?url=https%3A%2F%2Feping.wto.org%2Fen%2FSearch%2FIndex%3FviewData%3D%2520G%2FSPS%2FN%2FARG%2F274&amp;data=05%7C02%7CLilia.Kadirova%40defra.gov.uk%7C9724ce48ee9e4c7bc17e08ddfc0a7b38%7C770a245002274c6290c74e38537f1102%7C0%7C0%7C638943844673469023%7CUnknown%7CTWFpbGZsb3d8eyJFbXB0eU1hcGkiOnRydWUsIlYiOiIwLjAuMDAwMCIsIlAiOiJXaW4zMiIsIkFOIjoiTWFpbCIsIldUIjoyfQ%3D%3D%7C0%7C%7C%7C&amp;sdata=0JwQPXNbJVoLtWVFps3H%2FmNtbRKmsTV5Qw9Z61gBCTU%3D&amp;reserved=0" TargetMode="External"/><Relationship Id="rId39" Type="http://schemas.openxmlformats.org/officeDocument/2006/relationships/fontTable" Target="fontTable.xml"/><Relationship Id="rId21" Type="http://schemas.openxmlformats.org/officeDocument/2006/relationships/hyperlink" Target="https://eur03.safelinks.protection.outlook.com/?url=https%3A%2F%2Feping.wto.org%2Fen%2FSearch%2FIndex%3FviewData%3D%2520G%2FSPS%2FN%2FCHL%2F850&amp;data=05%7C02%7CLilia.Kadirova%40defra.gov.uk%7C9724ce48ee9e4c7bc17e08ddfc0a7b38%7C770a245002274c6290c74e38537f1102%7C0%7C0%7C638943844671317721%7CUnknown%7CTWFpbGZsb3d8eyJFbXB0eU1hcGkiOnRydWUsIlYiOiIwLjAuMDAwMCIsIlAiOiJXaW4zMiIsIkFOIjoiTWFpbCIsIldUIjoyfQ%3D%3D%7C0%7C%7C%7C&amp;sdata=uJxA7wa1om70Ic7W%2F6wZgMiNFFd9wl8z3nB9fabjyTo%3D&amp;reserved=0" TargetMode="External"/><Relationship Id="rId34" Type="http://schemas.openxmlformats.org/officeDocument/2006/relationships/oleObject" Target="embeddings/oleObject3.bin"/><Relationship Id="rId7" Type="http://schemas.openxmlformats.org/officeDocument/2006/relationships/hyperlink" Target="https://eur03.safelinks.protection.outlook.com/?url=https%3A%2F%2Fdocs.wto.org%2Fimrd%2Fdirectdoc.asp%3FDDFDocuments%2Ft%2FG%2FSPS%2FNAUS502A22.DOCX&amp;data=05%7C02%7CLilia.Kadirova%40defra.gov.uk%7C9724ce48ee9e4c7bc17e08ddfc0a7b38%7C770a245002274c6290c74e38537f1102%7C0%7C0%7C638943844660843863%7CUnknown%7CTWFpbGZsb3d8eyJFbXB0eU1hcGkiOnRydWUsIlYiOiIwLjAuMDAwMCIsIlAiOiJXaW4zMiIsIkFOIjoiTWFpbCIsIldUIjoyfQ%3D%3D%7C0%7C%7C%7C&amp;sdata=USkxH2wr82aWJfiC5Nx9yu4Hi0nXn9OkdwR9DX2SHBg%3D&amp;reserved=0" TargetMode="External"/><Relationship Id="rId12" Type="http://schemas.openxmlformats.org/officeDocument/2006/relationships/hyperlink" Target="https://eur03.safelinks.protection.outlook.com/?url=https%3A%2F%2Feping.wto.org%2Fen%2FSearch%2FIndex%3FviewData%3D%2520G%2FSPS%2FN%2FNZL%2F785&amp;data=05%7C02%7CLilia.Kadirova%40defra.gov.uk%7C9724ce48ee9e4c7bc17e08ddfc0a7b38%7C770a245002274c6290c74e38537f1102%7C0%7C0%7C638943844661823433%7CUnknown%7CTWFpbGZsb3d8eyJFbXB0eU1hcGkiOnRydWUsIlYiOiIwLjAuMDAwMCIsIlAiOiJXaW4zMiIsIkFOIjoiTWFpbCIsIldUIjoyfQ%3D%3D%7C0%7C%7C%7C&amp;sdata=kjZ9PleZ65%2BDGoBTWlQhXWQ6yR97JZrGyqtx%2Fmx6KNg%3D&amp;reserved=0" TargetMode="External"/><Relationship Id="rId17" Type="http://schemas.openxmlformats.org/officeDocument/2006/relationships/hyperlink" Target="https://eur03.safelinks.protection.outlook.com/?url=https%3A%2F%2Fdocs.wto.org%2Fimrd%2Fdirectdoc.asp%3FDDFDocuments%2Ft%2FG%2FSPS%2FNEGY157A1.DOCX&amp;data=05%7C02%7CLilia.Kadirova%40defra.gov.uk%7C9724ce48ee9e4c7bc17e08ddfc0a7b38%7C770a245002274c6290c74e38537f1102%7C0%7C0%7C638943844662812037%7CUnknown%7CTWFpbGZsb3d8eyJFbXB0eU1hcGkiOnRydWUsIlYiOiIwLjAuMDAwMCIsIlAiOiJXaW4zMiIsIkFOIjoiTWFpbCIsIldUIjoyfQ%3D%3D%7C0%7C%7C%7C&amp;sdata=Dm1DeW%2Fnl5k4IxnTgq5BAjMV0UsUtkzs82vtwGQRD%2FM%3D&amp;reserved=0" TargetMode="External"/><Relationship Id="rId25" Type="http://schemas.openxmlformats.org/officeDocument/2006/relationships/hyperlink" Target="https://eur03.safelinks.protection.outlook.com/?url=https%3A%2F%2Fmembers.wto.org%2Fcrnattachments%2F2025%2FSPS%2FCHL%2F25_05929_00_s.pdf&amp;data=05%7C02%7CLilia.Kadirova%40defra.gov.uk%7C9724ce48ee9e4c7bc17e08ddfc0a7b38%7C770a245002274c6290c74e38537f1102%7C0%7C0%7C638943844671353273%7CUnknown%7CTWFpbGZsb3d8eyJFbXB0eU1hcGkiOnRydWUsIlYiOiIwLjAuMDAwMCIsIlAiOiJXaW4zMiIsIkFOIjoiTWFpbCIsIldUIjoyfQ%3D%3D%7C0%7C%7C%7C&amp;sdata=uZn5gR2DeJ%2FQQGFbf2IkWl7dPyODtzcdpMOhkCnkwxk%3D&amp;reserved=0" TargetMode="External"/><Relationship Id="rId33" Type="http://schemas.openxmlformats.org/officeDocument/2006/relationships/image" Target="media/image3.wmf"/><Relationship Id="rId38" Type="http://schemas.openxmlformats.org/officeDocument/2006/relationships/hyperlink" Target="https://eur03.safelinks.protection.outlook.com/?url=https%3A%2F%2Fmembers.wto.org%2Fcrnattachments%2F2025%2FSPS%2FKOR%2F25_05970_00_e.pdf&amp;data=05%7C02%7CLilia.Kadirova%40defra.gov.uk%7C19aa6eb73c154a7bf13d08ddf767cdba%7C770a245002274c6290c74e38537f1102%7C0%7C0%7C638938748001473619%7CUnknown%7CTWFpbGZsb3d8eyJFbXB0eU1hcGkiOnRydWUsIlYiOiIwLjAuMDAwMCIsIlAiOiJXaW4zMiIsIkFOIjoiTWFpbCIsIldUIjoyfQ%3D%3D%7C0%7C%7C%7C&amp;sdata=FpGsNKp3KvJG%2ByNog9zmXWc93IpnYUosLhZUYuaKrXg%3D&amp;reserved=0" TargetMode="External"/><Relationship Id="rId2" Type="http://schemas.openxmlformats.org/officeDocument/2006/relationships/settings" Target="settings.xml"/><Relationship Id="rId16" Type="http://schemas.openxmlformats.org/officeDocument/2006/relationships/hyperlink" Target="https://eur03.safelinks.protection.outlook.com/?url=https%3A%2F%2Feping.wto.org%2Fen%2FSearch%2FIndex%3FviewData%3D%2520G%2FSPS%2FN%2FEGY%2F157%2FAdd.1&amp;data=05%7C02%7CLilia.Kadirova%40defra.gov.uk%7C9724ce48ee9e4c7bc17e08ddfc0a7b38%7C770a245002274c6290c74e38537f1102%7C0%7C0%7C638943844662787872%7CUnknown%7CTWFpbGZsb3d8eyJFbXB0eU1hcGkiOnRydWUsIlYiOiIwLjAuMDAwMCIsIlAiOiJXaW4zMiIsIkFOIjoiTWFpbCIsIldUIjoyfQ%3D%3D%7C0%7C%7C%7C&amp;sdata=mYbLpOJQZ6Mjs22PyWf6iIZVHEDCifL2SCSbB6YgxyU%3D&amp;reserved=0" TargetMode="External"/><Relationship Id="rId20" Type="http://schemas.openxmlformats.org/officeDocument/2006/relationships/hyperlink" Target="https://eur03.safelinks.protection.outlook.com/?url=https%3A%2F%2Fmembers.wto.org%2Fcrnattachments%2F2025%2FSPS%2FTPKM%2F25_06092_00_e.pdf&amp;data=05%7C02%7CLilia.Kadirova%40defra.gov.uk%7C9724ce48ee9e4c7bc17e08ddfc0a7b38%7C770a245002274c6290c74e38537f1102%7C0%7C0%7C638943844670653187%7CUnknown%7CTWFpbGZsb3d8eyJFbXB0eU1hcGkiOnRydWUsIlYiOiIwLjAuMDAwMCIsIlAiOiJXaW4zMiIsIkFOIjoiTWFpbCIsIldUIjoyfQ%3D%3D%7C0%7C%7C%7C&amp;sdata=1Vc1z2l5WxJRgpQ%2FyZR%2FPyo6vNjQISiKctO9p7ILLdo%3D&amp;reserved=0" TargetMode="External"/><Relationship Id="rId29"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hyperlink" Target="https://eur03.safelinks.protection.outlook.com/?url=https%3A%2F%2Feping.wto.org%2Fen%2FSearch%2FIndex%3FviewData%3D%2520G%2FSPS%2FN%2FAUS%2F502%2FAdd.22&amp;data=05%7C02%7CLilia.Kadirova%40defra.gov.uk%7C9724ce48ee9e4c7bc17e08ddfc0a7b38%7C770a245002274c6290c74e38537f1102%7C0%7C0%7C638943844660827020%7CUnknown%7CTWFpbGZsb3d8eyJFbXB0eU1hcGkiOnRydWUsIlYiOiIwLjAuMDAwMCIsIlAiOiJXaW4zMiIsIkFOIjoiTWFpbCIsIldUIjoyfQ%3D%3D%7C0%7C%7C%7C&amp;sdata=DpnzqR%2FhS9647JT2l02uQsCsEGa8gXbraqiUbW%2BsNDk%3D&amp;reserved=0" TargetMode="External"/><Relationship Id="rId11" Type="http://schemas.openxmlformats.org/officeDocument/2006/relationships/hyperlink" Target="https://eur03.safelinks.protection.outlook.com/?url=https%3A%2F%2Fwww.agriculture.gov.au%2Fbiosecurity-trade%2Fpests-diseases-weeds%2Fplant%2Fidentify%2Fkhapra-beetle%2Fsea-container-measures&amp;data=05%7C02%7CLilia.Kadirova%40defra.gov.uk%7C9724ce48ee9e4c7bc17e08ddfc0a7b38%7C770a245002274c6290c74e38537f1102%7C0%7C0%7C638943844660923470%7CUnknown%7CTWFpbGZsb3d8eyJFbXB0eU1hcGkiOnRydWUsIlYiOiIwLjAuMDAwMCIsIlAiOiJXaW4zMiIsIkFOIjoiTWFpbCIsIldUIjoyfQ%3D%3D%7C0%7C%7C%7C&amp;sdata=7bchVvPuBuF4uMSjUGGKFSsteBKG6HMBUg0rJ8pTdcE%3D&amp;reserved=0" TargetMode="External"/><Relationship Id="rId24" Type="http://schemas.openxmlformats.org/officeDocument/2006/relationships/oleObject" Target="embeddings/oleObject1.bin"/><Relationship Id="rId32" Type="http://schemas.openxmlformats.org/officeDocument/2006/relationships/hyperlink" Target="https://eur03.safelinks.protection.outlook.com/?url=https%3A%2F%2Fdocs.wto.org%2Fimrd%2Fdirectdoc.asp%3FDDFDocuments%2Ft%2FG%2FSPS%2FNKOR212A23.DOCX&amp;data=05%7C02%7CLilia.Kadirova%40defra.gov.uk%7C19aa6eb73c154a7bf13d08ddf767cdba%7C770a245002274c6290c74e38537f1102%7C0%7C0%7C638938748001453556%7CUnknown%7CTWFpbGZsb3d8eyJFbXB0eU1hcGkiOnRydWUsIlYiOiIwLjAuMDAwMCIsIlAiOiJXaW4zMiIsIkFOIjoiTWFpbCIsIldUIjoyfQ%3D%3D%7C0%7C%7C%7C&amp;sdata=FGw7tWxeIZWB79VZfq7h18Ac6y38eBwmb8lF7UHvHqU%3D&amp;reserved=0" TargetMode="External"/><Relationship Id="rId37" Type="http://schemas.openxmlformats.org/officeDocument/2006/relationships/hyperlink" Target="https://eur03.safelinks.protection.outlook.com/?url=https%3A%2F%2Fdocs.wto.org%2Fimrd%2Fdirectdoc.asp%3FDDFDocuments%2Ft%2FG%2FSPS%2FNKOR212A23.DOCX&amp;data=05%7C02%7CLilia.Kadirova%40defra.gov.uk%7C19aa6eb73c154a7bf13d08ddf767cdba%7C770a245002274c6290c74e38537f1102%7C0%7C0%7C638938748001453556%7CUnknown%7CTWFpbGZsb3d8eyJFbXB0eU1hcGkiOnRydWUsIlYiOiIwLjAuMDAwMCIsIlAiOiJXaW4zMiIsIkFOIjoiTWFpbCIsIldUIjoyfQ%3D%3D%7C0%7C%7C%7C&amp;sdata=FGw7tWxeIZWB79VZfq7h18Ac6y38eBwmb8lF7UHvHqU%3D&amp;reserved=0" TargetMode="External"/><Relationship Id="rId40" Type="http://schemas.openxmlformats.org/officeDocument/2006/relationships/theme" Target="theme/theme1.xml"/><Relationship Id="rId5" Type="http://schemas.openxmlformats.org/officeDocument/2006/relationships/hyperlink" Target="https://eur03.safelinks.protection.outlook.com/?url=https%3A%2F%2Fdocs.wto.org%2Fimrd%2Fdirectdoc.asp%3FDDFDocuments%2Ft%2FG%2FSPS%2FNAUS469A3.DOCX&amp;data=05%7C02%7CLilia.Kadirova%40defra.gov.uk%7C9724ce48ee9e4c7bc17e08ddfc0a7b38%7C770a245002274c6290c74e38537f1102%7C0%7C0%7C638943844660189158%7CUnknown%7CTWFpbGZsb3d8eyJFbXB0eU1hcGkiOnRydWUsIlYiOiIwLjAuMDAwMCIsIlAiOiJXaW4zMiIsIkFOIjoiTWFpbCIsIldUIjoyfQ%3D%3D%7C0%7C%7C%7C&amp;sdata=TgzfASne0pFZtivQ5R6mCwUXSBCWPFnk5OvFJq%2FW%2Byc%3D&amp;reserved=0" TargetMode="External"/><Relationship Id="rId15" Type="http://schemas.openxmlformats.org/officeDocument/2006/relationships/hyperlink" Target="https://eur03.safelinks.protection.outlook.com/?url=https%3A%2F%2Fmembers.wto.org%2Fcrnattachments%2F2025%2FSPS%2FNZL%2F25_05931_01_e.pdf&amp;data=05%7C02%7CLilia.Kadirova%40defra.gov.uk%7C9724ce48ee9e4c7bc17e08ddfc0a7b38%7C770a245002274c6290c74e38537f1102%7C0%7C0%7C638943844661880900%7CUnknown%7CTWFpbGZsb3d8eyJFbXB0eU1hcGkiOnRydWUsIlYiOiIwLjAuMDAwMCIsIlAiOiJXaW4zMiIsIkFOIjoiTWFpbCIsIldUIjoyfQ%3D%3D%7C0%7C%7C%7C&amp;sdata=W%2FZfC6sK%2Fry4aPfoQFOZn4H1rnLBbuyKcg%2BZOdRwOC4%3D&amp;reserved=0" TargetMode="External"/><Relationship Id="rId23" Type="http://schemas.openxmlformats.org/officeDocument/2006/relationships/image" Target="media/image1.wmf"/><Relationship Id="rId28" Type="http://schemas.openxmlformats.org/officeDocument/2006/relationships/image" Target="media/image2.wmf"/><Relationship Id="rId36" Type="http://schemas.openxmlformats.org/officeDocument/2006/relationships/hyperlink" Target="https://eur03.safelinks.protection.outlook.com/?url=https%3A%2F%2Feping.wto.org%2Fen%2FSearch%2FIndex%3FviewData%3D%2520G%2FSPS%2FN%2FKOR%2F212%2FAdd.23&amp;data=05%7C02%7CLilia.Kadirova%40defra.gov.uk%7C19aa6eb73c154a7bf13d08ddf767cdba%7C770a245002274c6290c74e38537f1102%7C0%7C0%7C638938748001432389%7CUnknown%7CTWFpbGZsb3d8eyJFbXB0eU1hcGkiOnRydWUsIlYiOiIwLjAuMDAwMCIsIlAiOiJXaW4zMiIsIkFOIjoiTWFpbCIsIldUIjoyfQ%3D%3D%7C0%7C%7C%7C&amp;sdata=q02q687ETIdNH6efnuMXGTTBExMoX6VnJ0agxLQ4A3o%3D&amp;reserved=0" TargetMode="External"/><Relationship Id="rId10" Type="http://schemas.openxmlformats.org/officeDocument/2006/relationships/hyperlink" Target="https://eur03.safelinks.protection.outlook.com/?url=https%3A%2F%2Fwww.agriculture.gov.au%2Fbiosecurity-trade%2Fpests-diseases-weeds%2Fplant%2Fidentify%2Fkhapra-beetle%2Fplant-products&amp;data=05%7C02%7CLilia.Kadirova%40defra.gov.uk%7C9724ce48ee9e4c7bc17e08ddfc0a7b38%7C770a245002274c6290c74e38537f1102%7C0%7C0%7C638943844660902148%7CUnknown%7CTWFpbGZsb3d8eyJFbXB0eU1hcGkiOnRydWUsIlYiOiIwLjAuMDAwMCIsIlAiOiJXaW4zMiIsIkFOIjoiTWFpbCIsIldUIjoyfQ%3D%3D%7C0%7C%7C%7C&amp;sdata=oQ3nZGn1volB%2Bo%2BSZxiup2vRwNL%2BdzNSkyU1ValZ5j8%3D&amp;reserved=0" TargetMode="External"/><Relationship Id="rId19" Type="http://schemas.openxmlformats.org/officeDocument/2006/relationships/hyperlink" Target="https://eur03.safelinks.protection.outlook.com/?url=https%3A%2F%2Fdocs.wto.org%2Fimrd%2Fdirectdoc.asp%3FDDFDocuments%2Ft%2FG%2FSPS%2FNTPKM649A1.DOCX&amp;data=05%7C02%7CLilia.Kadirova%40defra.gov.uk%7C9724ce48ee9e4c7bc17e08ddfc0a7b38%7C770a245002274c6290c74e38537f1102%7C0%7C0%7C638943844670636379%7CUnknown%7CTWFpbGZsb3d8eyJFbXB0eU1hcGkiOnRydWUsIlYiOiIwLjAuMDAwMCIsIlAiOiJXaW4zMiIsIkFOIjoiTWFpbCIsIldUIjoyfQ%3D%3D%7C0%7C%7C%7C&amp;sdata=JXDFUzVxr2X2DyfrhX8mSOZgHngssDG41LEBP4QdBxY%3D&amp;reserved=0" TargetMode="External"/><Relationship Id="rId31" Type="http://schemas.openxmlformats.org/officeDocument/2006/relationships/hyperlink" Target="https://eur03.safelinks.protection.outlook.com/?url=https%3A%2F%2Feping.wto.org%2Fen%2FSearch%2FIndex%3FviewData%3D%2520G%2FSPS%2FN%2FKOR%2F212%2FAdd.23&amp;data=05%7C02%7CLilia.Kadirova%40defra.gov.uk%7C19aa6eb73c154a7bf13d08ddf767cdba%7C770a245002274c6290c74e38537f1102%7C0%7C0%7C638938748001432389%7CUnknown%7CTWFpbGZsb3d8eyJFbXB0eU1hcGkiOnRydWUsIlYiOiIwLjAuMDAwMCIsIlAiOiJXaW4zMiIsIkFOIjoiTWFpbCIsIldUIjoyfQ%3D%3D%7C0%7C%7C%7C&amp;sdata=q02q687ETIdNH6efnuMXGTTBExMoX6VnJ0agxLQ4A3o%3D&amp;reserved=0" TargetMode="External"/><Relationship Id="rId4" Type="http://schemas.openxmlformats.org/officeDocument/2006/relationships/hyperlink" Target="https://eur03.safelinks.protection.outlook.com/?url=https%3A%2F%2Feping.wto.org%2Fen%2FSearch%2FIndex%3FviewData%3D%2520G%2FSPS%2FN%2FAUS%2F469%2FAdd.3&amp;data=05%7C02%7CLilia.Kadirova%40defra.gov.uk%7C9724ce48ee9e4c7bc17e08ddfc0a7b38%7C770a245002274c6290c74e38537f1102%7C0%7C0%7C638943844660171042%7CUnknown%7CTWFpbGZsb3d8eyJFbXB0eU1hcGkiOnRydWUsIlYiOiIwLjAuMDAwMCIsIlAiOiJXaW4zMiIsIkFOIjoiTWFpbCIsIldUIjoyfQ%3D%3D%7C0%7C%7C%7C&amp;sdata=N7dTFjE5aUXRVkHkVLbNhLiUTMfQ%2BYOLNbVbJ0hP%2Fa0%3D&amp;reserved=0" TargetMode="External"/><Relationship Id="rId9" Type="http://schemas.openxmlformats.org/officeDocument/2006/relationships/hyperlink" Target="https://eur03.safelinks.protection.outlook.com/?url=https%3A%2F%2Fwww.agriculture.gov.au%2Fbiosecurity-trade%2Fpests-diseases-weeds%2Fplant%2Fidentify%2Fkhapra-beetle%2Furgent-actions&amp;data=05%7C02%7CLilia.Kadirova%40defra.gov.uk%7C9724ce48ee9e4c7bc17e08ddfc0a7b38%7C770a245002274c6290c74e38537f1102%7C0%7C0%7C638943844660881365%7CUnknown%7CTWFpbGZsb3d8eyJFbXB0eU1hcGkiOnRydWUsIlYiOiIwLjAuMDAwMCIsIlAiOiJXaW4zMiIsIkFOIjoiTWFpbCIsIldUIjoyfQ%3D%3D%7C0%7C%7C%7C&amp;sdata=On5M3vS%2FnUlJzreV0q8elCIUdp6oxUwsywOlFBO%2BVLM%3D&amp;reserved=0" TargetMode="External"/><Relationship Id="rId14" Type="http://schemas.openxmlformats.org/officeDocument/2006/relationships/hyperlink" Target="https://eur03.safelinks.protection.outlook.com/?url=https%3A%2F%2Fmembers.wto.org%2Fcrnattachments%2F2025%2FSPS%2FNZL%2F25_05931_00_e.pdf&amp;data=05%7C02%7CLilia.Kadirova%40defra.gov.uk%7C9724ce48ee9e4c7bc17e08ddfc0a7b38%7C770a245002274c6290c74e38537f1102%7C0%7C0%7C638943844661864757%7CUnknown%7CTWFpbGZsb3d8eyJFbXB0eU1hcGkiOnRydWUsIlYiOiIwLjAuMDAwMCIsIlAiOiJXaW4zMiIsIkFOIjoiTWFpbCIsIldUIjoyfQ%3D%3D%7C0%7C%7C%7C&amp;sdata=DgidTRCACma%2Fvb7F49kwos1Aj2jjdNHCCuHlUpjnfdM%3D&amp;reserved=0" TargetMode="External"/><Relationship Id="rId22" Type="http://schemas.openxmlformats.org/officeDocument/2006/relationships/hyperlink" Target="https://eur03.safelinks.protection.outlook.com/?url=https%3A%2F%2Fdocs.wto.org%2Fimrd%2Fdirectdoc.asp%3FDDFDocuments%2Fv%2FG%2FSPS%2FNCHL850.DOCX&amp;data=05%7C02%7CLilia.Kadirova%40defra.gov.uk%7C9724ce48ee9e4c7bc17e08ddfc0a7b38%7C770a245002274c6290c74e38537f1102%7C0%7C0%7C638943844671335740%7CUnknown%7CTWFpbGZsb3d8eyJFbXB0eU1hcGkiOnRydWUsIlYiOiIwLjAuMDAwMCIsIlAiOiJXaW4zMiIsIkFOIjoiTWFpbCIsIldUIjoyfQ%3D%3D%7C0%7C%7C%7C&amp;sdata=eJLQQxb9GPvly0FmKMqkvwoRmceXfmmx%2FDJY845sMP8%3D&amp;reserved=0" TargetMode="External"/><Relationship Id="rId27" Type="http://schemas.openxmlformats.org/officeDocument/2006/relationships/hyperlink" Target="https://eur03.safelinks.protection.outlook.com/?url=https%3A%2F%2Fdocs.wto.org%2Fimrd%2Fdirectdoc.asp%3FDDFDocuments%2Fv%2FG%2FSPS%2FNARG274.DOCX&amp;data=05%7C02%7CLilia.Kadirova%40defra.gov.uk%7C9724ce48ee9e4c7bc17e08ddfc0a7b38%7C770a245002274c6290c74e38537f1102%7C0%7C0%7C638943844673495178%7CUnknown%7CTWFpbGZsb3d8eyJFbXB0eU1hcGkiOnRydWUsIlYiOiIwLjAuMDAwMCIsIlAiOiJXaW4zMiIsIkFOIjoiTWFpbCIsIldUIjoyfQ%3D%3D%7C0%7C%7C%7C&amp;sdata=BJgaRSc9MH8%2BkCWXtjvU%2BfQbT2%2B8Q3TyRRcH7rUAHao%3D&amp;reserved=0" TargetMode="External"/><Relationship Id="rId30" Type="http://schemas.openxmlformats.org/officeDocument/2006/relationships/hyperlink" Target="https://eur03.safelinks.protection.outlook.com/?url=https%3A%2F%2Fmembers.wto.org%2Fcrnattachments%2F2025%2FSPS%2FARG%2F25_05817_00_s.pdf&amp;data=05%7C02%7CLilia.Kadirova%40defra.gov.uk%7C9724ce48ee9e4c7bc17e08ddfc0a7b38%7C770a245002274c6290c74e38537f1102%7C0%7C0%7C638943844673520593%7CUnknown%7CTWFpbGZsb3d8eyJFbXB0eU1hcGkiOnRydWUsIlYiOiIwLjAuMDAwMCIsIlAiOiJXaW4zMiIsIkFOIjoiTWFpbCIsIldUIjoyfQ%3D%3D%7C0%7C%7C%7C&amp;sdata=9YjMn60SISaFj%2FnhG4EV0viGGKZJqcKUsMhP%2BqYzuMI%3D&amp;reserved=0" TargetMode="External"/><Relationship Id="rId35" Type="http://schemas.openxmlformats.org/officeDocument/2006/relationships/hyperlink" Target="https://eur03.safelinks.protection.outlook.com/?url=https%3A%2F%2Fmembers.wto.org%2Fcrnattachments%2F2025%2FSPS%2FKOR%2F25_05970_00_e.pdf&amp;data=05%7C02%7CLilia.Kadirova%40defra.gov.uk%7C19aa6eb73c154a7bf13d08ddf767cdba%7C770a245002274c6290c74e38537f1102%7C0%7C0%7C638938748001473619%7CUnknown%7CTWFpbGZsb3d8eyJFbXB0eU1hcGkiOnRydWUsIlYiOiIwLjAuMDAwMCIsIlAiOiJXaW4zMiIsIkFOIjoiTWFpbCIsIldUIjoyfQ%3D%3D%7C0%7C%7C%7C&amp;sdata=FpGsNKp3KvJG%2ByNog9zmXWc93IpnYUosLhZUYuaKrXg%3D&amp;reserved=0" TargetMode="External"/><Relationship Id="rId8" Type="http://schemas.openxmlformats.org/officeDocument/2006/relationships/hyperlink" Target="https://eur03.safelinks.protection.outlook.com/?url=https%3A%2F%2Fwww.agriculture.gov.au%2Fbiosecurity-trade%2Fpolicy%2Frisk-analysis%2Fplant%2Fkhapra-pest-risk-analysis&amp;data=05%7C02%7CLilia.Kadirova%40defra.gov.uk%7C9724ce48ee9e4c7bc17e08ddfc0a7b38%7C770a245002274c6290c74e38537f1102%7C0%7C0%7C638943844660864251%7CUnknown%7CTWFpbGZsb3d8eyJFbXB0eU1hcGkiOnRydWUsIlYiOiIwLjAuMDAwMCIsIlAiOiJXaW4zMiIsIkFOIjoiTWFpbCIsIldUIjoyfQ%3D%3D%7C0%7C%7C%7C&amp;sdata=5DxcpklDaY%2BH4qV%2BjiOxsakdYvqt6hNODNvgMERmEYs%3D&amp;reserved=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2822</Words>
  <Characters>16089</Characters>
  <Application>Microsoft Office Word</Application>
  <DocSecurity>0</DocSecurity>
  <Lines>134</Lines>
  <Paragraphs>37</Paragraphs>
  <ScaleCrop>false</ScaleCrop>
  <Company>Defra</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Kadirova</dc:creator>
  <cp:keywords/>
  <dc:description/>
  <cp:lastModifiedBy>Lily Kadirova</cp:lastModifiedBy>
  <cp:revision>1</cp:revision>
  <dcterms:created xsi:type="dcterms:W3CDTF">2025-10-06T09:43:00Z</dcterms:created>
  <dcterms:modified xsi:type="dcterms:W3CDTF">2025-10-06T09:44:00Z</dcterms:modified>
</cp:coreProperties>
</file>