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A114" w14:textId="61241124" w:rsidR="007D153F" w:rsidRPr="00912026" w:rsidRDefault="007D153F" w:rsidP="007D153F">
      <w:pPr>
        <w:jc w:val="center"/>
        <w:rPr>
          <w:sz w:val="24"/>
          <w:szCs w:val="24"/>
        </w:rPr>
      </w:pPr>
      <w:r w:rsidRPr="00912026">
        <w:rPr>
          <w:sz w:val="24"/>
          <w:szCs w:val="24"/>
        </w:rPr>
        <w:t>Pre-notification of Article 73 Goods</w:t>
      </w:r>
    </w:p>
    <w:p w14:paraId="7D3C3EE0" w14:textId="77777777" w:rsidR="007D153F" w:rsidRDefault="007D153F" w:rsidP="007D153F"/>
    <w:p w14:paraId="0B450393" w14:textId="18336C76" w:rsidR="007D153F" w:rsidRPr="002A5911" w:rsidRDefault="007D153F" w:rsidP="007D153F">
      <w:pPr>
        <w:rPr>
          <w:rFonts w:asciiTheme="minorHAnsi" w:hAnsiTheme="minorHAnsi" w:cstheme="minorHAnsi"/>
        </w:rPr>
      </w:pPr>
      <w:r w:rsidRPr="002A5911">
        <w:rPr>
          <w:rFonts w:asciiTheme="minorHAnsi" w:hAnsiTheme="minorHAnsi" w:cstheme="minorHAnsi"/>
        </w:rPr>
        <w:t>Goods</w:t>
      </w:r>
      <w:r w:rsidRPr="002A5911" w:rsidDel="008B70C4">
        <w:rPr>
          <w:rFonts w:asciiTheme="minorHAnsi" w:hAnsiTheme="minorHAnsi" w:cstheme="minorHAnsi"/>
        </w:rPr>
        <w:t xml:space="preserve"> </w:t>
      </w:r>
      <w:r w:rsidRPr="002A5911">
        <w:rPr>
          <w:rFonts w:asciiTheme="minorHAnsi" w:hAnsiTheme="minorHAnsi" w:cstheme="minorHAnsi"/>
        </w:rPr>
        <w:t>detailed in Article 73 of the retained Plant Health Regulation</w:t>
      </w:r>
      <w:r w:rsidR="00884444">
        <w:rPr>
          <w:rFonts w:asciiTheme="minorHAnsi" w:hAnsiTheme="minorHAnsi" w:cstheme="minorHAnsi"/>
        </w:rPr>
        <w:t xml:space="preserve"> “PHR”</w:t>
      </w:r>
      <w:r w:rsidRPr="002A5911">
        <w:rPr>
          <w:rFonts w:asciiTheme="minorHAnsi" w:hAnsiTheme="minorHAnsi" w:cstheme="minorHAnsi"/>
        </w:rPr>
        <w:t xml:space="preserve"> (</w:t>
      </w:r>
      <w:r w:rsidRPr="002A5911">
        <w:rPr>
          <w:rFonts w:asciiTheme="minorHAnsi" w:hAnsiTheme="minorHAnsi" w:cstheme="minorHAnsi"/>
          <w:shd w:val="clear" w:color="auto" w:fill="FFFFFF"/>
        </w:rPr>
        <w:t>Regulation (EU) 2016/2031 of the European Parliament of the Council on protective measures against pests of plants)</w:t>
      </w:r>
      <w:r w:rsidRPr="002A5911">
        <w:rPr>
          <w:rFonts w:asciiTheme="minorHAnsi" w:hAnsiTheme="minorHAnsi" w:cstheme="minorHAnsi"/>
        </w:rPr>
        <w:t xml:space="preserve"> are required to be inspected at a minimum 1% frequency. The UK customs IT system </w:t>
      </w:r>
      <w:bookmarkStart w:id="0" w:name="_Hlk80262674"/>
      <w:r w:rsidR="00766846" w:rsidRPr="002A5911">
        <w:rPr>
          <w:rFonts w:asciiTheme="minorHAnsi" w:hAnsiTheme="minorHAnsi" w:cstheme="minorHAnsi"/>
        </w:rPr>
        <w:t>(</w:t>
      </w:r>
      <w:r w:rsidR="00766846">
        <w:rPr>
          <w:rFonts w:cs="Calibri"/>
        </w:rPr>
        <w:t>Customs Handling of Import and Export Freight</w:t>
      </w:r>
      <w:r w:rsidR="00766846" w:rsidRPr="002A5911">
        <w:rPr>
          <w:rFonts w:asciiTheme="minorHAnsi" w:hAnsiTheme="minorHAnsi" w:cstheme="minorHAnsi"/>
        </w:rPr>
        <w:t xml:space="preserve"> </w:t>
      </w:r>
      <w:r w:rsidR="00766846">
        <w:rPr>
          <w:rFonts w:asciiTheme="minorHAnsi" w:hAnsiTheme="minorHAnsi" w:cstheme="minorHAnsi"/>
        </w:rPr>
        <w:t>(</w:t>
      </w:r>
      <w:r w:rsidR="00766846" w:rsidRPr="002A5911">
        <w:rPr>
          <w:rFonts w:asciiTheme="minorHAnsi" w:hAnsiTheme="minorHAnsi" w:cstheme="minorHAnsi"/>
        </w:rPr>
        <w:t>CHIEF</w:t>
      </w:r>
      <w:r w:rsidR="00766846">
        <w:rPr>
          <w:rFonts w:asciiTheme="minorHAnsi" w:hAnsiTheme="minorHAnsi" w:cstheme="minorHAnsi"/>
        </w:rPr>
        <w:t>)</w:t>
      </w:r>
      <w:r w:rsidR="00766846" w:rsidRPr="002A5911">
        <w:rPr>
          <w:rFonts w:asciiTheme="minorHAnsi" w:hAnsiTheme="minorHAnsi" w:cstheme="minorHAnsi"/>
        </w:rPr>
        <w:t>/</w:t>
      </w:r>
      <w:r w:rsidR="00766846" w:rsidRPr="004B05D3">
        <w:rPr>
          <w:rFonts w:asciiTheme="minorHAnsi" w:hAnsiTheme="minorHAnsi" w:cstheme="minorHAnsi"/>
        </w:rPr>
        <w:t xml:space="preserve">Customs Declaration Service </w:t>
      </w:r>
      <w:r w:rsidR="00766846">
        <w:rPr>
          <w:rFonts w:asciiTheme="minorHAnsi" w:hAnsiTheme="minorHAnsi" w:cstheme="minorHAnsi"/>
        </w:rPr>
        <w:t>(</w:t>
      </w:r>
      <w:r w:rsidR="00766846" w:rsidRPr="002A5911">
        <w:rPr>
          <w:rFonts w:asciiTheme="minorHAnsi" w:hAnsiTheme="minorHAnsi" w:cstheme="minorHAnsi"/>
        </w:rPr>
        <w:t>CDS)</w:t>
      </w:r>
      <w:r w:rsidR="00766846">
        <w:rPr>
          <w:rFonts w:asciiTheme="minorHAnsi" w:hAnsiTheme="minorHAnsi" w:cstheme="minorHAnsi"/>
        </w:rPr>
        <w:t>)</w:t>
      </w:r>
      <w:bookmarkEnd w:id="0"/>
      <w:r w:rsidRPr="002A5911">
        <w:rPr>
          <w:rFonts w:asciiTheme="minorHAnsi" w:hAnsiTheme="minorHAnsi" w:cstheme="minorHAnsi"/>
        </w:rPr>
        <w:t xml:space="preserve"> will select 1% of consignments due to enter Great Britain and these will be subject to phytosanitary</w:t>
      </w:r>
      <w:r w:rsidR="00884444">
        <w:rPr>
          <w:rFonts w:asciiTheme="minorHAnsi" w:hAnsiTheme="minorHAnsi" w:cstheme="minorHAnsi"/>
        </w:rPr>
        <w:t xml:space="preserve"> (</w:t>
      </w:r>
      <w:r w:rsidR="008B1F32">
        <w:rPr>
          <w:rFonts w:asciiTheme="minorHAnsi" w:hAnsiTheme="minorHAnsi" w:cstheme="minorHAnsi"/>
        </w:rPr>
        <w:t xml:space="preserve">plant </w:t>
      </w:r>
      <w:r w:rsidR="00884444">
        <w:rPr>
          <w:rFonts w:asciiTheme="minorHAnsi" w:hAnsiTheme="minorHAnsi" w:cstheme="minorHAnsi"/>
        </w:rPr>
        <w:t>health)</w:t>
      </w:r>
      <w:r w:rsidRPr="002A5911">
        <w:rPr>
          <w:rFonts w:asciiTheme="minorHAnsi" w:hAnsiTheme="minorHAnsi" w:cstheme="minorHAnsi"/>
        </w:rPr>
        <w:t xml:space="preserve"> import checks. The relevant consignees will be automatically informed by CHIEF/CDS that they should make a pre-notification on PEACH</w:t>
      </w:r>
      <w:r w:rsidR="000A31A2">
        <w:rPr>
          <w:rFonts w:asciiTheme="minorHAnsi" w:hAnsiTheme="minorHAnsi" w:cstheme="minorHAnsi"/>
        </w:rPr>
        <w:t xml:space="preserve"> </w:t>
      </w:r>
      <w:bookmarkStart w:id="1" w:name="_Hlk80262692"/>
      <w:r w:rsidR="00766846">
        <w:rPr>
          <w:rFonts w:asciiTheme="minorHAnsi" w:hAnsiTheme="minorHAnsi" w:cstheme="minorHAnsi"/>
        </w:rPr>
        <w:t>(</w:t>
      </w:r>
      <w:r w:rsidR="00766846" w:rsidRPr="004B05D3">
        <w:rPr>
          <w:rFonts w:asciiTheme="minorHAnsi" w:hAnsiTheme="minorHAnsi" w:cstheme="minorHAnsi"/>
        </w:rPr>
        <w:t>Procedure for Electronic Application for Certificates</w:t>
      </w:r>
      <w:r w:rsidR="00766846">
        <w:rPr>
          <w:rFonts w:asciiTheme="minorHAnsi" w:hAnsiTheme="minorHAnsi" w:cstheme="minorHAnsi"/>
        </w:rPr>
        <w:t>)</w:t>
      </w:r>
      <w:r w:rsidR="00766846" w:rsidRPr="002A5911">
        <w:rPr>
          <w:rFonts w:asciiTheme="minorHAnsi" w:hAnsiTheme="minorHAnsi" w:cstheme="minorHAnsi"/>
        </w:rPr>
        <w:t>/IPAFFS</w:t>
      </w:r>
      <w:r w:rsidR="00766846">
        <w:rPr>
          <w:rFonts w:asciiTheme="minorHAnsi" w:hAnsiTheme="minorHAnsi" w:cstheme="minorHAnsi"/>
        </w:rPr>
        <w:t xml:space="preserve"> (Import of Products, Animals, Food and Feed System)</w:t>
      </w:r>
      <w:bookmarkEnd w:id="1"/>
      <w:r w:rsidR="00766846" w:rsidRPr="002A5911">
        <w:rPr>
          <w:rFonts w:asciiTheme="minorHAnsi" w:hAnsiTheme="minorHAnsi" w:cstheme="minorHAnsi"/>
        </w:rPr>
        <w:t xml:space="preserve"> </w:t>
      </w:r>
      <w:r w:rsidRPr="002A5911">
        <w:rPr>
          <w:rFonts w:asciiTheme="minorHAnsi" w:hAnsiTheme="minorHAnsi" w:cstheme="minorHAnsi"/>
        </w:rPr>
        <w:t xml:space="preserve">(the UK SPS imports IT system). </w:t>
      </w:r>
    </w:p>
    <w:p w14:paraId="71A6DCF7" w14:textId="77777777" w:rsidR="007D153F" w:rsidRPr="002A5911" w:rsidRDefault="007D153F" w:rsidP="007D153F">
      <w:pPr>
        <w:rPr>
          <w:rFonts w:asciiTheme="minorHAnsi" w:hAnsiTheme="minorHAnsi" w:cstheme="minorHAnsi"/>
        </w:rPr>
      </w:pPr>
    </w:p>
    <w:p w14:paraId="2977E346" w14:textId="042E555B" w:rsidR="007D153F" w:rsidRPr="002A5911" w:rsidRDefault="007D153F" w:rsidP="007D153F">
      <w:pPr>
        <w:rPr>
          <w:rFonts w:asciiTheme="minorHAnsi" w:hAnsiTheme="minorHAnsi" w:cstheme="minorHAnsi"/>
        </w:rPr>
      </w:pPr>
      <w:r w:rsidRPr="002A5911">
        <w:rPr>
          <w:rFonts w:asciiTheme="minorHAnsi" w:hAnsiTheme="minorHAnsi" w:cstheme="minorHAnsi"/>
        </w:rPr>
        <w:t xml:space="preserve">The GB competent authorities intend to make this pre-notification via PEACH/IPAFFS a mandatory requirement </w:t>
      </w:r>
      <w:r w:rsidR="00766846">
        <w:rPr>
          <w:rFonts w:asciiTheme="minorHAnsi" w:hAnsiTheme="minorHAnsi" w:cstheme="minorHAnsi"/>
        </w:rPr>
        <w:t>under</w:t>
      </w:r>
      <w:r w:rsidR="00766846" w:rsidRPr="002A5911">
        <w:rPr>
          <w:rFonts w:asciiTheme="minorHAnsi" w:hAnsiTheme="minorHAnsi" w:cstheme="minorHAnsi"/>
        </w:rPr>
        <w:t xml:space="preserve"> </w:t>
      </w:r>
      <w:r w:rsidRPr="002A5911">
        <w:rPr>
          <w:rFonts w:asciiTheme="minorHAnsi" w:hAnsiTheme="minorHAnsi" w:cstheme="minorHAnsi"/>
        </w:rPr>
        <w:t>the retained Official Controls Regulation</w:t>
      </w:r>
      <w:r w:rsidR="00884444">
        <w:rPr>
          <w:rFonts w:asciiTheme="minorHAnsi" w:hAnsiTheme="minorHAnsi" w:cstheme="minorHAnsi"/>
        </w:rPr>
        <w:t xml:space="preserve"> “OCR”</w:t>
      </w:r>
      <w:r w:rsidR="00917BD9">
        <w:rPr>
          <w:rFonts w:asciiTheme="minorHAnsi" w:hAnsiTheme="minorHAnsi" w:cstheme="minorHAnsi"/>
        </w:rPr>
        <w:t xml:space="preserve"> </w:t>
      </w:r>
      <w:r w:rsidRPr="002A5911">
        <w:rPr>
          <w:rFonts w:asciiTheme="minorHAnsi" w:hAnsiTheme="minorHAnsi" w:cstheme="minorHAnsi"/>
        </w:rPr>
        <w:t>(</w:t>
      </w:r>
      <w:r w:rsidR="00917BD9">
        <w:rPr>
          <w:rFonts w:asciiTheme="minorHAnsi" w:hAnsiTheme="minorHAnsi" w:cstheme="minorHAnsi"/>
        </w:rPr>
        <w:t>Regulation (EU</w:t>
      </w:r>
      <w:r w:rsidRPr="002A5911">
        <w:rPr>
          <w:rFonts w:asciiTheme="minorHAnsi" w:hAnsiTheme="minorHAnsi" w:cstheme="minorHAnsi"/>
        </w:rPr>
        <w:t>)</w:t>
      </w:r>
      <w:r w:rsidR="00917BD9">
        <w:rPr>
          <w:rFonts w:asciiTheme="minorHAnsi" w:hAnsiTheme="minorHAnsi" w:cstheme="minorHAnsi"/>
        </w:rPr>
        <w:t xml:space="preserve"> 2017/625)</w:t>
      </w:r>
      <w:r w:rsidRPr="002A5911">
        <w:rPr>
          <w:rFonts w:asciiTheme="minorHAnsi" w:hAnsiTheme="minorHAnsi" w:cstheme="minorHAnsi"/>
        </w:rPr>
        <w:t xml:space="preserve">, such that consignees must pre-notify on PEACH/IPAFFS when requested to do so by CHIEF/CDS. This will be done using the power in Article 45(4) of the retained </w:t>
      </w:r>
      <w:r w:rsidR="00917BD9" w:rsidRPr="002A5911">
        <w:rPr>
          <w:rFonts w:asciiTheme="minorHAnsi" w:hAnsiTheme="minorHAnsi" w:cstheme="minorHAnsi"/>
        </w:rPr>
        <w:t>OCR</w:t>
      </w:r>
      <w:r w:rsidRPr="002A5911">
        <w:rPr>
          <w:rFonts w:asciiTheme="minorHAnsi" w:hAnsiTheme="minorHAnsi" w:cstheme="minorHAnsi"/>
        </w:rPr>
        <w:t>.</w:t>
      </w:r>
    </w:p>
    <w:p w14:paraId="4689E59D" w14:textId="1EC6D8B5" w:rsidR="00817EA6" w:rsidRDefault="00817EA6"/>
    <w:p w14:paraId="4D744F46" w14:textId="77777777" w:rsidR="000A31A2" w:rsidRDefault="000A31A2"/>
    <w:p w14:paraId="55447B96" w14:textId="77777777" w:rsidR="007D153F" w:rsidRPr="006E0781" w:rsidRDefault="007D153F" w:rsidP="007D153F">
      <w:pPr>
        <w:rPr>
          <w:rFonts w:cs="Calibri"/>
          <w:b/>
          <w:bCs/>
        </w:rPr>
      </w:pPr>
      <w:r w:rsidRPr="006E0781">
        <w:rPr>
          <w:rFonts w:cs="Calibri"/>
          <w:b/>
          <w:bCs/>
        </w:rPr>
        <w:t xml:space="preserve">Q. What </w:t>
      </w:r>
      <w:r>
        <w:rPr>
          <w:rFonts w:cs="Calibri"/>
          <w:b/>
          <w:bCs/>
        </w:rPr>
        <w:t>is</w:t>
      </w:r>
      <w:r w:rsidRPr="006E0781">
        <w:rPr>
          <w:rFonts w:cs="Calibri"/>
          <w:b/>
          <w:bCs/>
        </w:rPr>
        <w:t xml:space="preserve"> the new measure? </w:t>
      </w:r>
    </w:p>
    <w:p w14:paraId="3F46001C" w14:textId="77777777" w:rsidR="007D153F" w:rsidRDefault="007D153F" w:rsidP="007D153F">
      <w:pPr>
        <w:rPr>
          <w:rFonts w:cs="Calibri"/>
          <w:b/>
          <w:bCs/>
        </w:rPr>
      </w:pPr>
    </w:p>
    <w:p w14:paraId="7B7F0B1C" w14:textId="1F28A4DB" w:rsidR="007D153F" w:rsidRPr="002E63EC" w:rsidRDefault="007D153F" w:rsidP="007D153F">
      <w:pPr>
        <w:rPr>
          <w:rFonts w:cs="Calibri"/>
        </w:rPr>
      </w:pPr>
      <w:r>
        <w:rPr>
          <w:rFonts w:cs="Calibri"/>
        </w:rPr>
        <w:t xml:space="preserve">A pre-notification requirement is being introduced for 1% of goods </w:t>
      </w:r>
      <w:r w:rsidRPr="00607F64">
        <w:rPr>
          <w:rFonts w:cs="Calibri"/>
        </w:rPr>
        <w:t>detailed in Article 73 of the retained P</w:t>
      </w:r>
      <w:r w:rsidR="00884444">
        <w:rPr>
          <w:rFonts w:cs="Calibri"/>
        </w:rPr>
        <w:t>H</w:t>
      </w:r>
      <w:r w:rsidRPr="00607F64">
        <w:rPr>
          <w:rFonts w:cs="Calibri"/>
        </w:rPr>
        <w:t>R</w:t>
      </w:r>
      <w:r>
        <w:rPr>
          <w:rFonts w:cs="Calibri"/>
        </w:rPr>
        <w:t>. The 1% will be selected by the IT system CHIEF for inspection. Article 73 goods are currently listed in</w:t>
      </w:r>
      <w:r w:rsidRPr="001C3D47">
        <w:t xml:space="preserve"> </w:t>
      </w:r>
      <w:r>
        <w:rPr>
          <w:rFonts w:cs="Calibri"/>
        </w:rPr>
        <w:t>Annex 1</w:t>
      </w:r>
      <w:r w:rsidRPr="001C3D47">
        <w:rPr>
          <w:rFonts w:cs="Calibri"/>
        </w:rPr>
        <w:t>1, Part B of the</w:t>
      </w:r>
      <w:r>
        <w:rPr>
          <w:rFonts w:cs="Calibri"/>
        </w:rPr>
        <w:t xml:space="preserve"> retained Phytosanitary Conditions Regulation</w:t>
      </w:r>
      <w:r w:rsidR="00884444">
        <w:rPr>
          <w:rFonts w:cs="Calibri"/>
        </w:rPr>
        <w:t xml:space="preserve"> “PCR”</w:t>
      </w:r>
      <w:r>
        <w:rPr>
          <w:rFonts w:cs="Calibri"/>
        </w:rPr>
        <w:t xml:space="preserve"> (</w:t>
      </w:r>
      <w:r w:rsidR="00766846">
        <w:rPr>
          <w:rFonts w:cs="Calibri"/>
        </w:rPr>
        <w:t xml:space="preserve">Commission Implementing Regulation (EU) </w:t>
      </w:r>
      <w:r w:rsidR="000A31A2">
        <w:rPr>
          <w:rFonts w:cs="Calibri"/>
        </w:rPr>
        <w:t>2019/2072</w:t>
      </w:r>
      <w:r>
        <w:rPr>
          <w:rFonts w:cs="Calibri"/>
        </w:rPr>
        <w:t xml:space="preserve">) - see </w:t>
      </w:r>
      <w:hyperlink r:id="rId7" w:history="1">
        <w:r w:rsidRPr="00D57CDD">
          <w:rPr>
            <w:rStyle w:val="Hyperlink"/>
            <w:rFonts w:cs="Calibri"/>
          </w:rPr>
          <w:t>here</w:t>
        </w:r>
      </w:hyperlink>
      <w:r>
        <w:rPr>
          <w:rFonts w:cs="Calibri"/>
        </w:rPr>
        <w:t xml:space="preserve">. This measure will apply to imports into Great Britain from all countries. </w:t>
      </w:r>
    </w:p>
    <w:p w14:paraId="53DA2250" w14:textId="77777777" w:rsidR="007D153F" w:rsidRPr="006E0781" w:rsidRDefault="007D153F" w:rsidP="007D153F">
      <w:pPr>
        <w:rPr>
          <w:rFonts w:cs="Calibri"/>
        </w:rPr>
      </w:pPr>
    </w:p>
    <w:p w14:paraId="72633BB0" w14:textId="77777777" w:rsidR="007D153F" w:rsidRPr="006E0781" w:rsidRDefault="007D153F" w:rsidP="007D153F">
      <w:pPr>
        <w:rPr>
          <w:rFonts w:cs="Calibri"/>
          <w:b/>
          <w:bCs/>
        </w:rPr>
      </w:pPr>
      <w:r w:rsidRPr="006E0781">
        <w:rPr>
          <w:rFonts w:cs="Calibri"/>
          <w:b/>
          <w:bCs/>
        </w:rPr>
        <w:t>Q. Why are you introducing th</w:t>
      </w:r>
      <w:r>
        <w:rPr>
          <w:rFonts w:cs="Calibri"/>
          <w:b/>
          <w:bCs/>
        </w:rPr>
        <w:t>is</w:t>
      </w:r>
      <w:r w:rsidRPr="006E0781">
        <w:rPr>
          <w:rFonts w:cs="Calibri"/>
          <w:b/>
          <w:bCs/>
        </w:rPr>
        <w:t>?</w:t>
      </w:r>
    </w:p>
    <w:p w14:paraId="63F5CCF7" w14:textId="77777777" w:rsidR="007D153F" w:rsidRPr="006E0781" w:rsidRDefault="007D153F" w:rsidP="007D153F">
      <w:pPr>
        <w:rPr>
          <w:rFonts w:cs="Calibri"/>
          <w:b/>
          <w:bCs/>
        </w:rPr>
      </w:pPr>
    </w:p>
    <w:p w14:paraId="67C50DA6" w14:textId="74D467C6" w:rsidR="007D153F" w:rsidRDefault="007D153F" w:rsidP="007D153F">
      <w:r>
        <w:t xml:space="preserve">This measure is being introduced to provide data on the import of these goods, which will allow for better targeting of risk-based import checks. </w:t>
      </w:r>
      <w:r w:rsidR="00412977">
        <w:t>100% of</w:t>
      </w:r>
      <w:r>
        <w:t xml:space="preserve"> other regulated plant and plant product commodities need to be pre-notified before arriving in Great Britain.</w:t>
      </w:r>
    </w:p>
    <w:p w14:paraId="139E1F3A" w14:textId="3420B722" w:rsidR="00C40873" w:rsidRDefault="00C40873" w:rsidP="007D153F"/>
    <w:p w14:paraId="35D47F0E" w14:textId="7EC8ECC9" w:rsidR="00C40873" w:rsidRPr="006E0781" w:rsidRDefault="00C40873" w:rsidP="00C40873">
      <w:pPr>
        <w:rPr>
          <w:rFonts w:cs="Calibri"/>
          <w:b/>
          <w:bCs/>
        </w:rPr>
      </w:pPr>
      <w:r w:rsidRPr="006E0781">
        <w:rPr>
          <w:rFonts w:cs="Calibri"/>
          <w:b/>
          <w:bCs/>
        </w:rPr>
        <w:t>Q. Wh</w:t>
      </w:r>
      <w:r>
        <w:rPr>
          <w:rFonts w:cs="Calibri"/>
          <w:b/>
          <w:bCs/>
        </w:rPr>
        <w:t>at sectors will be affected</w:t>
      </w:r>
      <w:r w:rsidRPr="006E0781">
        <w:rPr>
          <w:rFonts w:cs="Calibri"/>
          <w:b/>
          <w:bCs/>
        </w:rPr>
        <w:t>?</w:t>
      </w:r>
    </w:p>
    <w:p w14:paraId="661E5CA1" w14:textId="2F63DD83" w:rsidR="00C40873" w:rsidRDefault="00C40873" w:rsidP="007D153F"/>
    <w:p w14:paraId="2535BFA3" w14:textId="162D9ACC" w:rsidR="00C40873" w:rsidRDefault="008C61DE" w:rsidP="007D153F">
      <w:r>
        <w:t xml:space="preserve">The full list of </w:t>
      </w:r>
      <w:r w:rsidR="00C40873">
        <w:t xml:space="preserve">Article 73 goods </w:t>
      </w:r>
      <w:r>
        <w:t>is provided in the link above</w:t>
      </w:r>
      <w:r w:rsidR="00C40873">
        <w:t>.</w:t>
      </w:r>
      <w:r>
        <w:t xml:space="preserve"> S</w:t>
      </w:r>
      <w:r w:rsidR="00C40873">
        <w:t>ectors most</w:t>
      </w:r>
      <w:r>
        <w:t xml:space="preserve"> likely to be</w:t>
      </w:r>
      <w:r w:rsidR="00C40873">
        <w:t xml:space="preserve"> affected by this measure are importers of fresh produce</w:t>
      </w:r>
      <w:r w:rsidR="00654293">
        <w:t>,</w:t>
      </w:r>
      <w:r>
        <w:t xml:space="preserve"> such as supermarkets, as well as import</w:t>
      </w:r>
      <w:r w:rsidR="00654293">
        <w:t xml:space="preserve">ers of </w:t>
      </w:r>
      <w:r>
        <w:t>seeds</w:t>
      </w:r>
      <w:r w:rsidR="00654293">
        <w:t xml:space="preserve"> for </w:t>
      </w:r>
      <w:r>
        <w:t>forestry</w:t>
      </w:r>
      <w:r w:rsidR="00654293">
        <w:t xml:space="preserve"> or agriculture</w:t>
      </w:r>
      <w:r>
        <w:t xml:space="preserve">.  </w:t>
      </w:r>
      <w:r w:rsidR="00C40873">
        <w:t xml:space="preserve"> </w:t>
      </w:r>
    </w:p>
    <w:p w14:paraId="0DA9850E" w14:textId="77777777" w:rsidR="007D153F" w:rsidRDefault="007D153F" w:rsidP="007D153F"/>
    <w:p w14:paraId="3B622534" w14:textId="77777777" w:rsidR="007D153F" w:rsidRPr="006E0781" w:rsidRDefault="007D153F" w:rsidP="007D153F">
      <w:pPr>
        <w:rPr>
          <w:rFonts w:cs="Calibri"/>
          <w:b/>
          <w:bCs/>
        </w:rPr>
      </w:pPr>
      <w:r w:rsidRPr="006E0781">
        <w:rPr>
          <w:rFonts w:cs="Calibri"/>
          <w:b/>
          <w:bCs/>
        </w:rPr>
        <w:t>Q. Wh</w:t>
      </w:r>
      <w:r>
        <w:rPr>
          <w:rFonts w:cs="Calibri"/>
          <w:b/>
          <w:bCs/>
        </w:rPr>
        <w:t>y has this measure not been introduced before?</w:t>
      </w:r>
    </w:p>
    <w:p w14:paraId="3F3A21CB" w14:textId="77777777" w:rsidR="007D153F" w:rsidRDefault="007D153F" w:rsidP="007D153F"/>
    <w:p w14:paraId="342F43C9" w14:textId="0C88DA94" w:rsidR="007D153F" w:rsidRDefault="007D153F" w:rsidP="007D153F">
      <w:pPr>
        <w:rPr>
          <w:rFonts w:cs="Calibri"/>
        </w:rPr>
      </w:pPr>
      <w:r>
        <w:rPr>
          <w:rFonts w:cs="Calibri"/>
        </w:rPr>
        <w:t xml:space="preserve">There is no requirement in the retained OCR for Article 73 goods to be pre-notified. Announcing a general pre-notification requirement </w:t>
      </w:r>
      <w:r w:rsidR="00884444">
        <w:rPr>
          <w:rFonts w:cs="Calibri"/>
        </w:rPr>
        <w:t xml:space="preserve">from 1 </w:t>
      </w:r>
      <w:r w:rsidR="00774072">
        <w:rPr>
          <w:rFonts w:cs="Calibri"/>
        </w:rPr>
        <w:t>July</w:t>
      </w:r>
      <w:r w:rsidR="00884444">
        <w:rPr>
          <w:rFonts w:cs="Calibri"/>
        </w:rPr>
        <w:t xml:space="preserve"> 2022 ensures consistency between the approach to Rest of World “</w:t>
      </w:r>
      <w:proofErr w:type="spellStart"/>
      <w:r w:rsidR="00884444">
        <w:rPr>
          <w:rFonts w:cs="Calibri"/>
        </w:rPr>
        <w:t>RoW</w:t>
      </w:r>
      <w:proofErr w:type="spellEnd"/>
      <w:r w:rsidR="00884444">
        <w:rPr>
          <w:rFonts w:cs="Calibri"/>
        </w:rPr>
        <w:t xml:space="preserve">” and EU, </w:t>
      </w:r>
      <w:proofErr w:type="gramStart"/>
      <w:r w:rsidR="00884444">
        <w:rPr>
          <w:rFonts w:cs="Calibri"/>
        </w:rPr>
        <w:t>Liechtenstein</w:t>
      </w:r>
      <w:proofErr w:type="gramEnd"/>
      <w:r w:rsidR="00884444">
        <w:rPr>
          <w:rFonts w:cs="Calibri"/>
        </w:rPr>
        <w:t xml:space="preserve"> and Switzerland</w:t>
      </w:r>
      <w:r w:rsidR="00DC77FE">
        <w:rPr>
          <w:rFonts w:cs="Calibri"/>
        </w:rPr>
        <w:t>.</w:t>
      </w:r>
    </w:p>
    <w:p w14:paraId="14484419" w14:textId="77777777" w:rsidR="007D153F" w:rsidRDefault="007D153F" w:rsidP="007D153F">
      <w:pPr>
        <w:rPr>
          <w:rFonts w:cs="Calibri"/>
        </w:rPr>
      </w:pPr>
    </w:p>
    <w:p w14:paraId="336930E6" w14:textId="27ED4B0A" w:rsidR="007D153F" w:rsidRDefault="007D153F" w:rsidP="007D153F">
      <w:pPr>
        <w:rPr>
          <w:rFonts w:cs="Calibri"/>
        </w:rPr>
      </w:pPr>
      <w:r>
        <w:rPr>
          <w:rFonts w:cs="Calibri"/>
        </w:rPr>
        <w:t xml:space="preserve">Currently, 1% of Article 73 goods arriving in Great Britain from </w:t>
      </w:r>
      <w:proofErr w:type="spellStart"/>
      <w:r>
        <w:rPr>
          <w:rFonts w:cs="Calibri"/>
        </w:rPr>
        <w:t>RoW</w:t>
      </w:r>
      <w:proofErr w:type="spellEnd"/>
      <w:r>
        <w:rPr>
          <w:rFonts w:cs="Calibri"/>
        </w:rPr>
        <w:t xml:space="preserve"> countries are inspected, using a bespoke process. </w:t>
      </w:r>
      <w:bookmarkStart w:id="2" w:name="_Hlk82596532"/>
      <w:r w:rsidRPr="005C34FE">
        <w:rPr>
          <w:rFonts w:cs="Calibri"/>
        </w:rPr>
        <w:t>Art</w:t>
      </w:r>
      <w:r>
        <w:rPr>
          <w:rFonts w:cs="Calibri"/>
        </w:rPr>
        <w:t>icle</w:t>
      </w:r>
      <w:r w:rsidRPr="005C34FE">
        <w:rPr>
          <w:rFonts w:cs="Calibri"/>
        </w:rPr>
        <w:t xml:space="preserve"> 73 goods from the EU</w:t>
      </w:r>
      <w:r>
        <w:rPr>
          <w:rFonts w:cs="Calibri"/>
        </w:rPr>
        <w:t>, Liechtenstein and Switzerland,</w:t>
      </w:r>
      <w:r w:rsidRPr="005C34FE">
        <w:rPr>
          <w:rFonts w:cs="Calibri"/>
        </w:rPr>
        <w:t xml:space="preserve"> will be subject to </w:t>
      </w:r>
      <w:r>
        <w:rPr>
          <w:rFonts w:cs="Calibri"/>
        </w:rPr>
        <w:t xml:space="preserve">physical </w:t>
      </w:r>
      <w:r w:rsidRPr="005C34FE">
        <w:rPr>
          <w:rFonts w:cs="Calibri"/>
        </w:rPr>
        <w:t xml:space="preserve">checks from </w:t>
      </w:r>
      <w:r w:rsidR="00412977">
        <w:rPr>
          <w:rFonts w:cs="Calibri"/>
        </w:rPr>
        <w:t xml:space="preserve">1 </w:t>
      </w:r>
      <w:r w:rsidR="00774072">
        <w:rPr>
          <w:rFonts w:cs="Calibri"/>
        </w:rPr>
        <w:t>July</w:t>
      </w:r>
      <w:r w:rsidRPr="005C34FE">
        <w:rPr>
          <w:rFonts w:cs="Calibri"/>
        </w:rPr>
        <w:t xml:space="preserve"> 2022</w:t>
      </w:r>
      <w:r>
        <w:rPr>
          <w:rFonts w:cs="Calibri"/>
        </w:rPr>
        <w:t xml:space="preserve">, </w:t>
      </w:r>
      <w:r w:rsidRPr="005C34FE">
        <w:rPr>
          <w:rFonts w:cs="Calibri"/>
        </w:rPr>
        <w:t xml:space="preserve">at </w:t>
      </w:r>
      <w:r>
        <w:rPr>
          <w:rFonts w:cs="Calibri"/>
        </w:rPr>
        <w:t>s</w:t>
      </w:r>
      <w:r w:rsidRPr="005C34FE">
        <w:rPr>
          <w:rFonts w:cs="Calibri"/>
        </w:rPr>
        <w:t xml:space="preserve">takeholder </w:t>
      </w:r>
      <w:r w:rsidR="00412977">
        <w:rPr>
          <w:rFonts w:cs="Calibri"/>
        </w:rPr>
        <w:t>event</w:t>
      </w:r>
      <w:r w:rsidRPr="005C34FE">
        <w:rPr>
          <w:rFonts w:cs="Calibri"/>
        </w:rPr>
        <w:t>s</w:t>
      </w:r>
      <w:r w:rsidR="00AA507F">
        <w:rPr>
          <w:rFonts w:cs="Calibri"/>
        </w:rPr>
        <w:t xml:space="preserve"> and on the </w:t>
      </w:r>
      <w:hyperlink r:id="rId8" w:history="1">
        <w:r w:rsidR="00AA507F" w:rsidRPr="00AA507F">
          <w:rPr>
            <w:rStyle w:val="Hyperlink"/>
            <w:rFonts w:cs="Calibri"/>
          </w:rPr>
          <w:t>Plant Health Portal</w:t>
        </w:r>
      </w:hyperlink>
      <w:r w:rsidRPr="005C34FE">
        <w:rPr>
          <w:rFonts w:cs="Calibri"/>
        </w:rPr>
        <w:t xml:space="preserve">. </w:t>
      </w:r>
      <w:bookmarkEnd w:id="2"/>
      <w:r w:rsidRPr="005C34FE">
        <w:rPr>
          <w:rFonts w:cs="Calibri"/>
        </w:rPr>
        <w:t>From this date we will improve the process used to select Art</w:t>
      </w:r>
      <w:r>
        <w:rPr>
          <w:rFonts w:cs="Calibri"/>
        </w:rPr>
        <w:t>icle</w:t>
      </w:r>
      <w:r w:rsidRPr="005C34FE">
        <w:rPr>
          <w:rFonts w:cs="Calibri"/>
        </w:rPr>
        <w:t xml:space="preserve"> 73 consignments for inspection</w:t>
      </w:r>
      <w:r>
        <w:rPr>
          <w:rFonts w:cs="Calibri"/>
        </w:rPr>
        <w:t xml:space="preserve">, from all </w:t>
      </w:r>
      <w:r w:rsidR="00412977">
        <w:rPr>
          <w:rFonts w:cs="Calibri"/>
        </w:rPr>
        <w:t xml:space="preserve">third </w:t>
      </w:r>
      <w:r>
        <w:rPr>
          <w:rFonts w:cs="Calibri"/>
        </w:rPr>
        <w:lastRenderedPageBreak/>
        <w:t>countries</w:t>
      </w:r>
      <w:r w:rsidRPr="005C34FE">
        <w:rPr>
          <w:rFonts w:cs="Calibri"/>
        </w:rPr>
        <w:t>. From 1</w:t>
      </w:r>
      <w:r>
        <w:rPr>
          <w:rFonts w:cs="Calibri"/>
        </w:rPr>
        <w:t xml:space="preserve"> </w:t>
      </w:r>
      <w:r w:rsidR="00774072">
        <w:rPr>
          <w:rFonts w:cs="Calibri"/>
        </w:rPr>
        <w:t>July</w:t>
      </w:r>
      <w:r w:rsidRPr="005C34FE">
        <w:rPr>
          <w:rFonts w:cs="Calibri"/>
        </w:rPr>
        <w:t xml:space="preserve">, to align with other changes linked to the </w:t>
      </w:r>
      <w:bookmarkStart w:id="3" w:name="_Hlk80262792"/>
      <w:bookmarkStart w:id="4" w:name="_Hlk80262806"/>
      <w:r w:rsidR="00766846" w:rsidRPr="005C34FE">
        <w:rPr>
          <w:rFonts w:cs="Calibri"/>
        </w:rPr>
        <w:t>Transitional Provisions</w:t>
      </w:r>
      <w:bookmarkEnd w:id="3"/>
      <w:r w:rsidR="00766846">
        <w:rPr>
          <w:rStyle w:val="FootnoteReference"/>
          <w:rFonts w:cs="Calibri"/>
        </w:rPr>
        <w:footnoteReference w:id="1"/>
      </w:r>
      <w:r w:rsidR="00766846">
        <w:rPr>
          <w:rFonts w:cs="Calibri"/>
        </w:rPr>
        <w:t xml:space="preserve">, </w:t>
      </w:r>
      <w:bookmarkEnd w:id="4"/>
      <w:r w:rsidRPr="005C34FE">
        <w:rPr>
          <w:rFonts w:cs="Calibri"/>
        </w:rPr>
        <w:t>we will use the customs IT system to select 1% of Art</w:t>
      </w:r>
      <w:r>
        <w:rPr>
          <w:rFonts w:cs="Calibri"/>
        </w:rPr>
        <w:t>icle</w:t>
      </w:r>
      <w:r w:rsidRPr="005C34FE">
        <w:rPr>
          <w:rFonts w:cs="Calibri"/>
        </w:rPr>
        <w:t xml:space="preserve"> 73 goods. That 1% will need to be pre-notified and will then be subject to </w:t>
      </w:r>
      <w:r w:rsidR="00412977">
        <w:rPr>
          <w:rFonts w:cs="Calibri"/>
        </w:rPr>
        <w:t>d</w:t>
      </w:r>
      <w:r w:rsidRPr="005C34FE">
        <w:rPr>
          <w:rFonts w:cs="Calibri"/>
        </w:rPr>
        <w:t>oc</w:t>
      </w:r>
      <w:r w:rsidR="00412977">
        <w:rPr>
          <w:rFonts w:cs="Calibri"/>
        </w:rPr>
        <w:t>umentary</w:t>
      </w:r>
      <w:r w:rsidRPr="005C34FE">
        <w:rPr>
          <w:rFonts w:cs="Calibri"/>
        </w:rPr>
        <w:t xml:space="preserve">, </w:t>
      </w:r>
      <w:proofErr w:type="gramStart"/>
      <w:r w:rsidR="00412977">
        <w:rPr>
          <w:rFonts w:cs="Calibri"/>
        </w:rPr>
        <w:t>identity</w:t>
      </w:r>
      <w:proofErr w:type="gramEnd"/>
      <w:r w:rsidRPr="005C34FE">
        <w:rPr>
          <w:rFonts w:cs="Calibri"/>
        </w:rPr>
        <w:t xml:space="preserve"> and </w:t>
      </w:r>
      <w:r>
        <w:rPr>
          <w:rFonts w:cs="Calibri"/>
        </w:rPr>
        <w:t>p</w:t>
      </w:r>
      <w:r w:rsidRPr="005C34FE">
        <w:rPr>
          <w:rFonts w:cs="Calibri"/>
        </w:rPr>
        <w:t>hysical checks</w:t>
      </w:r>
      <w:r w:rsidR="00412977">
        <w:rPr>
          <w:rFonts w:cs="Calibri"/>
        </w:rPr>
        <w:t xml:space="preserve"> on a risk-basis</w:t>
      </w:r>
      <w:r>
        <w:rPr>
          <w:rFonts w:cs="Calibri"/>
        </w:rPr>
        <w:t xml:space="preserve">.  </w:t>
      </w:r>
    </w:p>
    <w:p w14:paraId="6188843D" w14:textId="77777777" w:rsidR="00C40873" w:rsidRDefault="00C40873" w:rsidP="007D153F">
      <w:pPr>
        <w:rPr>
          <w:rFonts w:cs="Calibri"/>
        </w:rPr>
      </w:pPr>
    </w:p>
    <w:p w14:paraId="56817B10" w14:textId="77777777" w:rsidR="007D153F" w:rsidRDefault="007D153F" w:rsidP="007D153F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Q. </w:t>
      </w:r>
      <w:r w:rsidRPr="00F10216">
        <w:rPr>
          <w:rFonts w:cs="Calibri"/>
          <w:b/>
          <w:bCs/>
        </w:rPr>
        <w:t xml:space="preserve">Why are these measures </w:t>
      </w:r>
      <w:r>
        <w:rPr>
          <w:rFonts w:cs="Calibri"/>
          <w:b/>
          <w:bCs/>
        </w:rPr>
        <w:t xml:space="preserve">proposed for </w:t>
      </w:r>
      <w:r w:rsidRPr="00F10216">
        <w:rPr>
          <w:rFonts w:cs="Calibri"/>
          <w:b/>
          <w:bCs/>
        </w:rPr>
        <w:t>GB and not to the whole of the UK</w:t>
      </w:r>
      <w:r>
        <w:rPr>
          <w:rFonts w:cs="Calibri"/>
          <w:b/>
          <w:bCs/>
        </w:rPr>
        <w:t>?</w:t>
      </w:r>
    </w:p>
    <w:p w14:paraId="405AF060" w14:textId="77777777" w:rsidR="007D153F" w:rsidRDefault="007D153F" w:rsidP="007D153F">
      <w:pPr>
        <w:rPr>
          <w:rFonts w:cs="Calibri"/>
          <w:b/>
          <w:bCs/>
        </w:rPr>
      </w:pPr>
    </w:p>
    <w:p w14:paraId="507E3535" w14:textId="77777777" w:rsidR="008B1F32" w:rsidRDefault="007D153F" w:rsidP="007D153F">
      <w:pPr>
        <w:rPr>
          <w:rFonts w:cs="Calibri"/>
        </w:rPr>
      </w:pPr>
      <w:r w:rsidRPr="00F10216">
        <w:rPr>
          <w:rFonts w:cs="Calibri"/>
        </w:rPr>
        <w:t>Under the terms of the Northern Ireland Protocol, Northern Ireland</w:t>
      </w:r>
      <w:r w:rsidR="00884444">
        <w:rPr>
          <w:rFonts w:cs="Calibri"/>
        </w:rPr>
        <w:t xml:space="preserve"> “NI”</w:t>
      </w:r>
      <w:r w:rsidRPr="00F10216">
        <w:rPr>
          <w:rFonts w:cs="Calibri"/>
        </w:rPr>
        <w:t xml:space="preserve"> will maintain alignment with </w:t>
      </w:r>
      <w:r w:rsidR="000A31A2">
        <w:rPr>
          <w:rFonts w:cs="Calibri"/>
        </w:rPr>
        <w:t xml:space="preserve">EU </w:t>
      </w:r>
      <w:r w:rsidRPr="00F10216">
        <w:rPr>
          <w:rFonts w:cs="Calibri"/>
        </w:rPr>
        <w:t xml:space="preserve">Sanitary and Phytosanitary-related regulations. However, Great Britain and NI administrations will continue to work closely together on plant health issues and NI will continue to play a full and comprehensive role in technical and policy decisions affecting the </w:t>
      </w:r>
      <w:proofErr w:type="gramStart"/>
      <w:r w:rsidRPr="00F10216">
        <w:rPr>
          <w:rFonts w:cs="Calibri"/>
        </w:rPr>
        <w:t>UK as a whole</w:t>
      </w:r>
      <w:proofErr w:type="gramEnd"/>
      <w:r w:rsidRPr="00F10216">
        <w:rPr>
          <w:rFonts w:cs="Calibri"/>
        </w:rPr>
        <w:t xml:space="preserve">. </w:t>
      </w:r>
    </w:p>
    <w:p w14:paraId="74B0929A" w14:textId="77777777" w:rsidR="008B1F32" w:rsidRDefault="008B1F32" w:rsidP="007D153F">
      <w:pPr>
        <w:rPr>
          <w:rFonts w:cs="Calibri"/>
        </w:rPr>
      </w:pPr>
    </w:p>
    <w:p w14:paraId="34F50CFD" w14:textId="2AD24041" w:rsidR="008B1F32" w:rsidRDefault="008B1F32" w:rsidP="008B1F32">
      <w:pPr>
        <w:rPr>
          <w:rFonts w:cs="Calibri"/>
          <w:b/>
          <w:bCs/>
        </w:rPr>
      </w:pPr>
      <w:r>
        <w:rPr>
          <w:rFonts w:cs="Calibri"/>
          <w:b/>
          <w:bCs/>
        </w:rPr>
        <w:t>Q. What fees apply for pre-notification?</w:t>
      </w:r>
    </w:p>
    <w:p w14:paraId="47747335" w14:textId="77777777" w:rsidR="008B1F32" w:rsidRDefault="008B1F32" w:rsidP="008B1F32">
      <w:pPr>
        <w:rPr>
          <w:rFonts w:cs="Calibri"/>
        </w:rPr>
      </w:pPr>
    </w:p>
    <w:p w14:paraId="5EF7D14E" w14:textId="685148FB" w:rsidR="008B1F32" w:rsidRPr="008B1F32" w:rsidRDefault="008B1F32" w:rsidP="008B1F32">
      <w:pPr>
        <w:rPr>
          <w:rFonts w:cs="Calibri"/>
        </w:rPr>
      </w:pPr>
      <w:r w:rsidRPr="008B1F32">
        <w:rPr>
          <w:rFonts w:cs="Calibri"/>
        </w:rPr>
        <w:t xml:space="preserve">There </w:t>
      </w:r>
      <w:r w:rsidR="0005067A">
        <w:rPr>
          <w:rFonts w:cs="Calibri"/>
        </w:rPr>
        <w:t>are</w:t>
      </w:r>
      <w:r w:rsidRPr="008B1F32">
        <w:rPr>
          <w:rFonts w:cs="Calibri"/>
        </w:rPr>
        <w:t xml:space="preserve"> no fee</w:t>
      </w:r>
      <w:r w:rsidR="0005067A">
        <w:rPr>
          <w:rFonts w:cs="Calibri"/>
        </w:rPr>
        <w:t>s</w:t>
      </w:r>
      <w:r w:rsidRPr="008B1F32">
        <w:rPr>
          <w:rFonts w:cs="Calibri"/>
        </w:rPr>
        <w:t xml:space="preserve"> associated with pre-notification of goods on PEACH/IPAFFS. </w:t>
      </w:r>
    </w:p>
    <w:p w14:paraId="699EE8AC" w14:textId="1B58D4C7" w:rsidR="00817EA6" w:rsidRDefault="00817EA6" w:rsidP="007D153F"/>
    <w:sectPr w:rsidR="00817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A61F2" w14:textId="77777777" w:rsidR="00857455" w:rsidRDefault="00857455" w:rsidP="000A31A2">
      <w:r>
        <w:separator/>
      </w:r>
    </w:p>
  </w:endnote>
  <w:endnote w:type="continuationSeparator" w:id="0">
    <w:p w14:paraId="1D1EABF7" w14:textId="77777777" w:rsidR="00857455" w:rsidRDefault="00857455" w:rsidP="000A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97B70" w14:textId="77777777" w:rsidR="00857455" w:rsidRDefault="00857455" w:rsidP="000A31A2">
      <w:r>
        <w:separator/>
      </w:r>
    </w:p>
  </w:footnote>
  <w:footnote w:type="continuationSeparator" w:id="0">
    <w:p w14:paraId="7A771418" w14:textId="77777777" w:rsidR="00857455" w:rsidRDefault="00857455" w:rsidP="000A31A2">
      <w:r>
        <w:continuationSeparator/>
      </w:r>
    </w:p>
  </w:footnote>
  <w:footnote w:id="1">
    <w:p w14:paraId="72C9DC7A" w14:textId="340B6E74" w:rsidR="00766846" w:rsidRDefault="00766846">
      <w:pPr>
        <w:pStyle w:val="FootnoteText"/>
      </w:pPr>
      <w:r>
        <w:rPr>
          <w:rStyle w:val="FootnoteReference"/>
        </w:rPr>
        <w:footnoteRef/>
      </w:r>
      <w:r>
        <w:t xml:space="preserve"> Provisions </w:t>
      </w:r>
      <w:r>
        <w:rPr>
          <w:rFonts w:cs="Calibri"/>
        </w:rPr>
        <w:t>put in place at the end of the Transition Period to introduce import controls on goods</w:t>
      </w:r>
      <w:r w:rsidR="00DC77FE">
        <w:rPr>
          <w:rFonts w:cs="Calibri"/>
        </w:rPr>
        <w:t xml:space="preserve"> from the EU, </w:t>
      </w:r>
      <w:proofErr w:type="gramStart"/>
      <w:r w:rsidR="00DC77FE">
        <w:rPr>
          <w:rFonts w:cs="Calibri"/>
        </w:rPr>
        <w:t>Liechtenstein</w:t>
      </w:r>
      <w:proofErr w:type="gramEnd"/>
      <w:r w:rsidR="00DC77FE">
        <w:rPr>
          <w:rFonts w:cs="Calibri"/>
        </w:rPr>
        <w:t xml:space="preserve"> and Switzerland</w:t>
      </w:r>
      <w:r>
        <w:rPr>
          <w:rFonts w:cs="Calibri"/>
        </w:rPr>
        <w:t xml:space="preserve"> in a phased manner, to support international trade and to avoid border disruption. This phased approach will end on 1</w:t>
      </w:r>
      <w:r w:rsidRPr="000A31A2">
        <w:rPr>
          <w:rFonts w:cs="Calibri"/>
          <w:vertAlign w:val="superscript"/>
        </w:rPr>
        <w:t>st</w:t>
      </w:r>
      <w:r>
        <w:rPr>
          <w:rFonts w:cs="Calibri"/>
        </w:rPr>
        <w:t xml:space="preserve"> </w:t>
      </w:r>
      <w:r w:rsidR="00774072">
        <w:rPr>
          <w:rFonts w:cs="Calibri"/>
        </w:rPr>
        <w:t>July</w:t>
      </w:r>
      <w:r>
        <w:rPr>
          <w:rFonts w:cs="Calibri"/>
        </w:rPr>
        <w:t xml:space="preserve"> 2022.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97"/>
    <w:rsid w:val="00010286"/>
    <w:rsid w:val="0005067A"/>
    <w:rsid w:val="00076DA8"/>
    <w:rsid w:val="000A31A2"/>
    <w:rsid w:val="00194F4C"/>
    <w:rsid w:val="001A09DD"/>
    <w:rsid w:val="00412977"/>
    <w:rsid w:val="004571C5"/>
    <w:rsid w:val="00480C3D"/>
    <w:rsid w:val="004D3483"/>
    <w:rsid w:val="0054186B"/>
    <w:rsid w:val="00595A64"/>
    <w:rsid w:val="0060460A"/>
    <w:rsid w:val="00654293"/>
    <w:rsid w:val="007275AF"/>
    <w:rsid w:val="00757B10"/>
    <w:rsid w:val="00766846"/>
    <w:rsid w:val="00774072"/>
    <w:rsid w:val="007D01FF"/>
    <w:rsid w:val="007D153F"/>
    <w:rsid w:val="00817EA6"/>
    <w:rsid w:val="00836EFD"/>
    <w:rsid w:val="00837A5A"/>
    <w:rsid w:val="00857455"/>
    <w:rsid w:val="00884444"/>
    <w:rsid w:val="008B1F32"/>
    <w:rsid w:val="008B70C4"/>
    <w:rsid w:val="008C61DE"/>
    <w:rsid w:val="00912026"/>
    <w:rsid w:val="00917BD9"/>
    <w:rsid w:val="00953DAC"/>
    <w:rsid w:val="00AA507F"/>
    <w:rsid w:val="00B93E54"/>
    <w:rsid w:val="00C35C30"/>
    <w:rsid w:val="00C40873"/>
    <w:rsid w:val="00DC77FE"/>
    <w:rsid w:val="00E25E97"/>
    <w:rsid w:val="00E65EA2"/>
    <w:rsid w:val="00EB4831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3B3E"/>
  <w15:chartTrackingRefBased/>
  <w15:docId w15:val="{77732A7A-636F-4B4C-9236-7A0B7183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E9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2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0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02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026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7EA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1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1A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31A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740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thealthportal.defra.gov.uk/eu-exit-guidance/imports/list-of-goods-that-will-be-regulated-from-1-january-2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20/1527/schedule/10/dat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666C-2D9F-4B81-A48E-2B670B7F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Somerwill-Owens, Kate</dc:creator>
  <cp:keywords/>
  <dc:description/>
  <cp:lastModifiedBy>Suzannah</cp:lastModifiedBy>
  <cp:revision>4</cp:revision>
  <dcterms:created xsi:type="dcterms:W3CDTF">2021-09-15T10:14:00Z</dcterms:created>
  <dcterms:modified xsi:type="dcterms:W3CDTF">2021-09-16T07:44:00Z</dcterms:modified>
</cp:coreProperties>
</file>