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1F82" w14:textId="77777777" w:rsidR="00534EAE" w:rsidRPr="00534EAE" w:rsidRDefault="00534EAE" w:rsidP="00534EAE">
      <w:pPr>
        <w:shd w:val="clear" w:color="auto" w:fill="FFFFFF"/>
        <w:spacing w:after="120" w:line="240" w:lineRule="auto"/>
        <w:outlineLvl w:val="2"/>
        <w:rPr>
          <w:rFonts w:ascii="Helvetica" w:eastAsia="Times New Roman" w:hAnsi="Helvetica" w:cs="Helvetica"/>
          <w:color w:val="00A33B"/>
          <w:sz w:val="36"/>
          <w:szCs w:val="36"/>
          <w:lang w:eastAsia="en-GB"/>
        </w:rPr>
      </w:pPr>
      <w:r w:rsidRPr="00534EAE">
        <w:rPr>
          <w:rFonts w:ascii="Helvetica" w:eastAsia="Times New Roman" w:hAnsi="Helvetica" w:cs="Helvetica"/>
          <w:color w:val="00A33B"/>
          <w:sz w:val="36"/>
          <w:szCs w:val="36"/>
          <w:lang w:eastAsia="en-GB"/>
        </w:rPr>
        <w:t>Step 1: Log into your Government Gateway Account</w:t>
      </w:r>
    </w:p>
    <w:p w14:paraId="0088A329"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1. Enter your Government Gateway ID and password at </w:t>
      </w:r>
      <w:hyperlink r:id="rId4" w:history="1">
        <w:r>
          <w:rPr>
            <w:rFonts w:ascii="Helvetica" w:eastAsia="Times New Roman" w:hAnsi="Helvetica" w:cs="Helvetica"/>
            <w:color w:val="00A33B"/>
            <w:sz w:val="26"/>
            <w:szCs w:val="26"/>
            <w:u w:val="single"/>
            <w:lang w:eastAsia="en-GB"/>
          </w:rPr>
          <w:t>https://importnotification-int-prd.azure.defra.cloud/notification/prd/protected/notifications</w:t>
        </w:r>
      </w:hyperlink>
      <w:r w:rsidRPr="00534EAE">
        <w:rPr>
          <w:rFonts w:ascii="Helvetica" w:eastAsia="Times New Roman" w:hAnsi="Helvetica" w:cs="Helvetica"/>
          <w:color w:val="000000"/>
          <w:sz w:val="26"/>
          <w:szCs w:val="26"/>
          <w:lang w:eastAsia="en-GB"/>
        </w:rPr>
        <w:t>. </w:t>
      </w:r>
    </w:p>
    <w:p w14:paraId="14E802C9"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2. From the dashboard, click ‘</w:t>
      </w:r>
      <w:r>
        <w:rPr>
          <w:rFonts w:ascii="Helvetica" w:eastAsia="Times New Roman" w:hAnsi="Helvetica" w:cs="Helvetica"/>
          <w:color w:val="000000"/>
          <w:sz w:val="26"/>
          <w:szCs w:val="26"/>
          <w:lang w:eastAsia="en-GB"/>
        </w:rPr>
        <w:t>Create a new notification</w:t>
      </w:r>
      <w:r w:rsidR="00861294">
        <w:rPr>
          <w:rFonts w:ascii="Helvetica" w:eastAsia="Times New Roman" w:hAnsi="Helvetica" w:cs="Helvetica"/>
          <w:color w:val="000000"/>
          <w:sz w:val="26"/>
          <w:szCs w:val="26"/>
          <w:lang w:eastAsia="en-GB"/>
        </w:rPr>
        <w:t>’</w:t>
      </w:r>
      <w:r w:rsidRPr="00534EAE">
        <w:rPr>
          <w:rFonts w:ascii="Helvetica" w:eastAsia="Times New Roman" w:hAnsi="Helvetica" w:cs="Helvetica"/>
          <w:color w:val="000000"/>
          <w:sz w:val="26"/>
          <w:szCs w:val="26"/>
          <w:lang w:eastAsia="en-GB"/>
        </w:rPr>
        <w:t>. </w:t>
      </w:r>
    </w:p>
    <w:p w14:paraId="23BF96EA"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w:t>
      </w:r>
    </w:p>
    <w:p w14:paraId="080D4F56" w14:textId="77777777" w:rsidR="00534EAE" w:rsidRPr="00534EAE" w:rsidRDefault="00534EAE" w:rsidP="00534EAE">
      <w:pPr>
        <w:shd w:val="clear" w:color="auto" w:fill="FFFFFF"/>
        <w:spacing w:after="120" w:line="240" w:lineRule="auto"/>
        <w:outlineLvl w:val="2"/>
        <w:rPr>
          <w:rFonts w:ascii="Helvetica" w:eastAsia="Times New Roman" w:hAnsi="Helvetica" w:cs="Helvetica"/>
          <w:color w:val="00A33B"/>
          <w:sz w:val="36"/>
          <w:szCs w:val="36"/>
          <w:lang w:eastAsia="en-GB"/>
        </w:rPr>
      </w:pPr>
      <w:r w:rsidRPr="00534EAE">
        <w:rPr>
          <w:rFonts w:ascii="Helvetica" w:eastAsia="Times New Roman" w:hAnsi="Helvetica" w:cs="Helvetica"/>
          <w:color w:val="00A33B"/>
          <w:sz w:val="36"/>
          <w:szCs w:val="36"/>
          <w:lang w:eastAsia="en-GB"/>
        </w:rPr>
        <w:t>Step 2: Application   </w:t>
      </w:r>
    </w:p>
    <w:p w14:paraId="01A95A8B"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3. Click the radio button next to the required </w:t>
      </w:r>
      <w:r>
        <w:rPr>
          <w:rFonts w:ascii="Helvetica" w:eastAsia="Times New Roman" w:hAnsi="Helvetica" w:cs="Helvetica"/>
          <w:color w:val="000000"/>
          <w:sz w:val="26"/>
          <w:szCs w:val="26"/>
          <w:lang w:eastAsia="en-GB"/>
        </w:rPr>
        <w:t>import group</w:t>
      </w:r>
      <w:r w:rsidRPr="00534EAE">
        <w:rPr>
          <w:rFonts w:ascii="Helvetica" w:eastAsia="Times New Roman" w:hAnsi="Helvetica" w:cs="Helvetica"/>
          <w:color w:val="000000"/>
          <w:sz w:val="26"/>
          <w:szCs w:val="26"/>
          <w:lang w:eastAsia="en-GB"/>
        </w:rPr>
        <w:t xml:space="preserve"> (</w:t>
      </w:r>
      <w:r>
        <w:rPr>
          <w:rFonts w:ascii="Arial" w:hAnsi="Arial" w:cs="Arial"/>
          <w:color w:val="0B0C0C"/>
          <w:sz w:val="29"/>
          <w:szCs w:val="29"/>
          <w:shd w:val="clear" w:color="auto" w:fill="FFFFFF"/>
        </w:rPr>
        <w:t>Plants, plant products and other objects</w:t>
      </w:r>
      <w:r w:rsidRPr="00534EAE">
        <w:rPr>
          <w:rFonts w:ascii="Helvetica" w:eastAsia="Times New Roman" w:hAnsi="Helvetica" w:cs="Helvetica"/>
          <w:color w:val="000000"/>
          <w:sz w:val="26"/>
          <w:szCs w:val="26"/>
          <w:lang w:eastAsia="en-GB"/>
        </w:rPr>
        <w:t>) and click ‘</w:t>
      </w:r>
      <w:r>
        <w:rPr>
          <w:rFonts w:ascii="Helvetica" w:eastAsia="Times New Roman" w:hAnsi="Helvetica" w:cs="Helvetica"/>
          <w:color w:val="000000"/>
          <w:sz w:val="26"/>
          <w:szCs w:val="26"/>
          <w:lang w:eastAsia="en-GB"/>
        </w:rPr>
        <w:t>Save and continue</w:t>
      </w:r>
      <w:r w:rsidRPr="00534EAE">
        <w:rPr>
          <w:rFonts w:ascii="Helvetica" w:eastAsia="Times New Roman" w:hAnsi="Helvetica" w:cs="Helvetica"/>
          <w:color w:val="000000"/>
          <w:sz w:val="26"/>
          <w:szCs w:val="26"/>
          <w:lang w:eastAsia="en-GB"/>
        </w:rPr>
        <w:t>.</w:t>
      </w:r>
    </w:p>
    <w:p w14:paraId="59033C7B"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4. </w:t>
      </w:r>
      <w:r>
        <w:rPr>
          <w:rFonts w:ascii="Helvetica" w:eastAsia="Times New Roman" w:hAnsi="Helvetica" w:cs="Helvetica"/>
          <w:color w:val="000000"/>
          <w:sz w:val="26"/>
          <w:szCs w:val="26"/>
          <w:lang w:eastAsia="en-GB"/>
        </w:rPr>
        <w:t>Select the c</w:t>
      </w:r>
      <w:r w:rsidRPr="00534EAE">
        <w:rPr>
          <w:rFonts w:ascii="Helvetica" w:eastAsia="Times New Roman" w:hAnsi="Helvetica" w:cs="Helvetica"/>
          <w:color w:val="000000"/>
          <w:sz w:val="26"/>
          <w:szCs w:val="26"/>
          <w:lang w:eastAsia="en-GB"/>
        </w:rPr>
        <w:t xml:space="preserve">ountry </w:t>
      </w:r>
      <w:r>
        <w:rPr>
          <w:rFonts w:ascii="Helvetica" w:eastAsia="Times New Roman" w:hAnsi="Helvetica" w:cs="Helvetica"/>
          <w:color w:val="000000"/>
          <w:sz w:val="26"/>
          <w:szCs w:val="26"/>
          <w:lang w:eastAsia="en-GB"/>
        </w:rPr>
        <w:t xml:space="preserve">of origin (EU states, </w:t>
      </w:r>
      <w:proofErr w:type="gramStart"/>
      <w:r>
        <w:rPr>
          <w:rFonts w:ascii="Helvetica" w:eastAsia="Times New Roman" w:hAnsi="Helvetica" w:cs="Helvetica"/>
          <w:color w:val="000000"/>
          <w:sz w:val="26"/>
          <w:szCs w:val="26"/>
          <w:lang w:eastAsia="en-GB"/>
        </w:rPr>
        <w:t>Switzerland</w:t>
      </w:r>
      <w:proofErr w:type="gramEnd"/>
      <w:r>
        <w:rPr>
          <w:rFonts w:ascii="Helvetica" w:eastAsia="Times New Roman" w:hAnsi="Helvetica" w:cs="Helvetica"/>
          <w:color w:val="000000"/>
          <w:sz w:val="26"/>
          <w:szCs w:val="26"/>
          <w:lang w:eastAsia="en-GB"/>
        </w:rPr>
        <w:t xml:space="preserve"> or Lichtenstein)</w:t>
      </w:r>
      <w:r w:rsidRPr="00534EAE">
        <w:rPr>
          <w:rFonts w:ascii="Helvetica" w:eastAsia="Times New Roman" w:hAnsi="Helvetica" w:cs="Helvetica"/>
          <w:color w:val="000000"/>
          <w:sz w:val="26"/>
          <w:szCs w:val="26"/>
          <w:lang w:eastAsia="en-GB"/>
        </w:rPr>
        <w:t>.</w:t>
      </w:r>
    </w:p>
    <w:p w14:paraId="6C3422CC"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5. </w:t>
      </w:r>
      <w:r w:rsidR="006706A1">
        <w:rPr>
          <w:rFonts w:ascii="Helvetica" w:eastAsia="Times New Roman" w:hAnsi="Helvetica" w:cs="Helvetica"/>
          <w:color w:val="000000"/>
          <w:sz w:val="26"/>
          <w:szCs w:val="26"/>
          <w:lang w:eastAsia="en-GB"/>
        </w:rPr>
        <w:t>Complete the Origin of the Import details and click ‘Save and continue’</w:t>
      </w:r>
      <w:r w:rsidRPr="00534EAE">
        <w:rPr>
          <w:rFonts w:ascii="Helvetica" w:eastAsia="Times New Roman" w:hAnsi="Helvetica" w:cs="Helvetica"/>
          <w:color w:val="000000"/>
          <w:sz w:val="26"/>
          <w:szCs w:val="26"/>
          <w:lang w:eastAsia="en-GB"/>
        </w:rPr>
        <w:t>.   </w:t>
      </w:r>
    </w:p>
    <w:p w14:paraId="2727CD38"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6. </w:t>
      </w:r>
      <w:r w:rsidR="006706A1">
        <w:rPr>
          <w:rFonts w:ascii="Helvetica" w:eastAsia="Times New Roman" w:hAnsi="Helvetica" w:cs="Helvetica"/>
          <w:color w:val="000000"/>
          <w:sz w:val="26"/>
          <w:szCs w:val="26"/>
          <w:lang w:eastAsia="en-GB"/>
        </w:rPr>
        <w:t xml:space="preserve">Enter your commodity details using either the commodity code or the commodity </w:t>
      </w:r>
      <w:proofErr w:type="gramStart"/>
      <w:r w:rsidR="006706A1">
        <w:rPr>
          <w:rFonts w:ascii="Helvetica" w:eastAsia="Times New Roman" w:hAnsi="Helvetica" w:cs="Helvetica"/>
          <w:color w:val="000000"/>
          <w:sz w:val="26"/>
          <w:szCs w:val="26"/>
          <w:lang w:eastAsia="en-GB"/>
        </w:rPr>
        <w:t xml:space="preserve">tree </w:t>
      </w:r>
      <w:r w:rsidRPr="00534EAE">
        <w:rPr>
          <w:rFonts w:ascii="Helvetica" w:eastAsia="Times New Roman" w:hAnsi="Helvetica" w:cs="Helvetica"/>
          <w:color w:val="000000"/>
          <w:sz w:val="26"/>
          <w:szCs w:val="26"/>
          <w:lang w:eastAsia="en-GB"/>
        </w:rPr>
        <w:t>.</w:t>
      </w:r>
      <w:proofErr w:type="gramEnd"/>
    </w:p>
    <w:p w14:paraId="3CF8A068"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7. </w:t>
      </w:r>
      <w:r w:rsidR="006706A1">
        <w:rPr>
          <w:rFonts w:ascii="Helvetica" w:eastAsia="Times New Roman" w:hAnsi="Helvetica" w:cs="Helvetica"/>
          <w:color w:val="000000"/>
          <w:sz w:val="26"/>
          <w:szCs w:val="26"/>
          <w:lang w:eastAsia="en-GB"/>
        </w:rPr>
        <w:t>Add the required genus and species and click</w:t>
      </w:r>
      <w:r w:rsidRPr="00534EAE">
        <w:rPr>
          <w:rFonts w:ascii="Helvetica" w:eastAsia="Times New Roman" w:hAnsi="Helvetica" w:cs="Helvetica"/>
          <w:color w:val="000000"/>
          <w:sz w:val="26"/>
          <w:szCs w:val="26"/>
          <w:lang w:eastAsia="en-GB"/>
        </w:rPr>
        <w:t xml:space="preserve"> ‘Save and Continue’.</w:t>
      </w:r>
    </w:p>
    <w:p w14:paraId="292E7F10"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8. </w:t>
      </w:r>
      <w:r w:rsidR="006706A1">
        <w:rPr>
          <w:rFonts w:ascii="Helvetica" w:eastAsia="Times New Roman" w:hAnsi="Helvetica" w:cs="Helvetica"/>
          <w:color w:val="000000"/>
          <w:sz w:val="26"/>
          <w:szCs w:val="26"/>
          <w:lang w:eastAsia="en-GB"/>
        </w:rPr>
        <w:t>Select the radio button of the appropriate purpose of the consignment.</w:t>
      </w:r>
    </w:p>
    <w:p w14:paraId="77CD5503"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9. </w:t>
      </w:r>
      <w:r w:rsidR="006706A1">
        <w:rPr>
          <w:rFonts w:ascii="Helvetica" w:eastAsia="Times New Roman" w:hAnsi="Helvetica" w:cs="Helvetica"/>
          <w:color w:val="000000"/>
          <w:sz w:val="26"/>
          <w:szCs w:val="26"/>
          <w:lang w:eastAsia="en-GB"/>
        </w:rPr>
        <w:t>You will be taken to the ‘Notification Hub’</w:t>
      </w:r>
      <w:r w:rsidR="00C21F49">
        <w:rPr>
          <w:rFonts w:ascii="Helvetica" w:eastAsia="Times New Roman" w:hAnsi="Helvetica" w:cs="Helvetica"/>
          <w:color w:val="000000"/>
          <w:sz w:val="26"/>
          <w:szCs w:val="26"/>
          <w:lang w:eastAsia="en-GB"/>
        </w:rPr>
        <w:t>. Complete all relevant sections</w:t>
      </w:r>
    </w:p>
    <w:p w14:paraId="1B4349E1"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10. </w:t>
      </w:r>
      <w:r w:rsidR="00C21F49">
        <w:rPr>
          <w:rFonts w:ascii="Helvetica" w:eastAsia="Times New Roman" w:hAnsi="Helvetica" w:cs="Helvetica"/>
          <w:color w:val="000000"/>
          <w:sz w:val="26"/>
          <w:szCs w:val="26"/>
          <w:lang w:eastAsia="en-GB"/>
        </w:rPr>
        <w:t>Click on the Commodity link. You will then be taken to each section on the ‘Notification Hub’ one by one.</w:t>
      </w:r>
    </w:p>
    <w:p w14:paraId="7F7604E4"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11. </w:t>
      </w:r>
      <w:r w:rsidR="00C21F49">
        <w:rPr>
          <w:rFonts w:ascii="Helvetica" w:eastAsia="Times New Roman" w:hAnsi="Helvetica" w:cs="Helvetica"/>
          <w:color w:val="000000"/>
          <w:sz w:val="26"/>
          <w:szCs w:val="26"/>
          <w:lang w:eastAsia="en-GB"/>
        </w:rPr>
        <w:t>Enter the commodity details for all commodity lines and click ‘Update total’ and then ‘Save and continue’</w:t>
      </w:r>
      <w:r w:rsidRPr="00534EAE">
        <w:rPr>
          <w:rFonts w:ascii="Helvetica" w:eastAsia="Times New Roman" w:hAnsi="Helvetica" w:cs="Helvetica"/>
          <w:color w:val="000000"/>
          <w:sz w:val="26"/>
          <w:szCs w:val="26"/>
          <w:lang w:eastAsia="en-GB"/>
        </w:rPr>
        <w:t>   </w:t>
      </w:r>
    </w:p>
    <w:p w14:paraId="6DA69BF5"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12. </w:t>
      </w:r>
      <w:r w:rsidR="00C21F49">
        <w:rPr>
          <w:rFonts w:ascii="Helvetica" w:eastAsia="Times New Roman" w:hAnsi="Helvetica" w:cs="Helvetica"/>
          <w:color w:val="000000"/>
          <w:sz w:val="26"/>
          <w:szCs w:val="26"/>
          <w:lang w:eastAsia="en-GB"/>
        </w:rPr>
        <w:t>On the Additional details screen enter the ‘Total gross weight (kg). This must be larger than the net weight. You may also enter container numbers on this screen if required. Click ‘Save and continue’.</w:t>
      </w:r>
    </w:p>
    <w:p w14:paraId="2BB9ED08"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13. </w:t>
      </w:r>
      <w:r w:rsidR="00C21F49">
        <w:rPr>
          <w:rFonts w:ascii="Helvetica" w:eastAsia="Times New Roman" w:hAnsi="Helvetica" w:cs="Helvetica"/>
          <w:color w:val="000000"/>
          <w:sz w:val="26"/>
          <w:szCs w:val="26"/>
          <w:lang w:eastAsia="en-GB"/>
        </w:rPr>
        <w:t>You do not need to enter wood packaging details simply ‘Save and continue’.</w:t>
      </w:r>
    </w:p>
    <w:p w14:paraId="16C71C75"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14. </w:t>
      </w:r>
      <w:r w:rsidR="00C21F49">
        <w:rPr>
          <w:rFonts w:ascii="Helvetica" w:eastAsia="Times New Roman" w:hAnsi="Helvetica" w:cs="Helvetica"/>
          <w:color w:val="000000"/>
          <w:sz w:val="26"/>
          <w:szCs w:val="26"/>
          <w:lang w:eastAsia="en-GB"/>
        </w:rPr>
        <w:t xml:space="preserve">On the ‘Transport to the Border Control Post (BCP)’ screen, enter the entry border control post. If the selection you require is not available select the nearest available </w:t>
      </w:r>
      <w:r w:rsidR="004D051F">
        <w:rPr>
          <w:rFonts w:ascii="Helvetica" w:eastAsia="Times New Roman" w:hAnsi="Helvetica" w:cs="Helvetica"/>
          <w:color w:val="000000"/>
          <w:sz w:val="26"/>
          <w:szCs w:val="26"/>
          <w:lang w:eastAsia="en-GB"/>
        </w:rPr>
        <w:t xml:space="preserve">geographical </w:t>
      </w:r>
      <w:r w:rsidR="00C21F49">
        <w:rPr>
          <w:rFonts w:ascii="Helvetica" w:eastAsia="Times New Roman" w:hAnsi="Helvetica" w:cs="Helvetica"/>
          <w:color w:val="000000"/>
          <w:sz w:val="26"/>
          <w:szCs w:val="26"/>
          <w:lang w:eastAsia="en-GB"/>
        </w:rPr>
        <w:t>option.</w:t>
      </w:r>
    </w:p>
    <w:p w14:paraId="6F9B7218"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15. </w:t>
      </w:r>
      <w:r w:rsidR="004D051F">
        <w:rPr>
          <w:rFonts w:ascii="Helvetica" w:eastAsia="Times New Roman" w:hAnsi="Helvetica" w:cs="Helvetica"/>
          <w:color w:val="000000"/>
          <w:sz w:val="26"/>
          <w:szCs w:val="26"/>
          <w:lang w:eastAsia="en-GB"/>
        </w:rPr>
        <w:t>Complete the rest of the details. You are not required to specify an inspection premises. Click ‘Save and continue’.</w:t>
      </w:r>
      <w:r w:rsidRPr="00534EAE">
        <w:rPr>
          <w:rFonts w:ascii="Helvetica" w:eastAsia="Times New Roman" w:hAnsi="Helvetica" w:cs="Helvetica"/>
          <w:color w:val="000000"/>
          <w:sz w:val="26"/>
          <w:szCs w:val="26"/>
          <w:lang w:eastAsia="en-GB"/>
        </w:rPr>
        <w:t>   </w:t>
      </w:r>
    </w:p>
    <w:p w14:paraId="3974E866"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lastRenderedPageBreak/>
        <w:t xml:space="preserve">16. </w:t>
      </w:r>
      <w:r w:rsidR="004D051F">
        <w:rPr>
          <w:rFonts w:ascii="Helvetica" w:eastAsia="Times New Roman" w:hAnsi="Helvetica" w:cs="Helvetica"/>
          <w:color w:val="000000"/>
          <w:sz w:val="26"/>
          <w:szCs w:val="26"/>
          <w:lang w:eastAsia="en-GB"/>
        </w:rPr>
        <w:t>On the Accompanying documents screen click ‘Save and continue’</w:t>
      </w:r>
      <w:r w:rsidRPr="00534EAE">
        <w:rPr>
          <w:rFonts w:ascii="Helvetica" w:eastAsia="Times New Roman" w:hAnsi="Helvetica" w:cs="Helvetica"/>
          <w:color w:val="000000"/>
          <w:sz w:val="26"/>
          <w:szCs w:val="26"/>
          <w:lang w:eastAsia="en-GB"/>
        </w:rPr>
        <w:t>.</w:t>
      </w:r>
    </w:p>
    <w:p w14:paraId="55045743"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17. </w:t>
      </w:r>
      <w:r w:rsidR="004D051F">
        <w:rPr>
          <w:rFonts w:ascii="Helvetica" w:eastAsia="Times New Roman" w:hAnsi="Helvetica" w:cs="Helvetica"/>
          <w:color w:val="000000"/>
          <w:sz w:val="26"/>
          <w:szCs w:val="26"/>
          <w:lang w:eastAsia="en-GB"/>
        </w:rPr>
        <w:t xml:space="preserve">On the ‘Importer, Packer, Delivery address and Consignor’ screen, enter in all relevant addresses required </w:t>
      </w:r>
      <w:r w:rsidRPr="00534EAE">
        <w:rPr>
          <w:rFonts w:ascii="Helvetica" w:eastAsia="Times New Roman" w:hAnsi="Helvetica" w:cs="Helvetica"/>
          <w:color w:val="000000"/>
          <w:sz w:val="26"/>
          <w:szCs w:val="26"/>
          <w:lang w:eastAsia="en-GB"/>
        </w:rPr>
        <w:t>then click ‘Save and continue’.   </w:t>
      </w:r>
    </w:p>
    <w:p w14:paraId="229486C0"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18. Enter the date the consignment will be ready for inspection then click ‘Save and continue’. </w:t>
      </w:r>
    </w:p>
    <w:p w14:paraId="37022C52"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19. </w:t>
      </w:r>
      <w:r w:rsidR="004D051F">
        <w:rPr>
          <w:rFonts w:ascii="Helvetica" w:eastAsia="Times New Roman" w:hAnsi="Helvetica" w:cs="Helvetica"/>
          <w:color w:val="000000"/>
          <w:sz w:val="26"/>
          <w:szCs w:val="26"/>
          <w:lang w:eastAsia="en-GB"/>
        </w:rPr>
        <w:t xml:space="preserve">Enter the contact details of the person to be contacted if there is an issue and click </w:t>
      </w:r>
      <w:r w:rsidR="004D051F" w:rsidRPr="00534EAE">
        <w:rPr>
          <w:rFonts w:ascii="Helvetica" w:eastAsia="Times New Roman" w:hAnsi="Helvetica" w:cs="Helvetica"/>
          <w:color w:val="000000"/>
          <w:sz w:val="26"/>
          <w:szCs w:val="26"/>
          <w:lang w:eastAsia="en-GB"/>
        </w:rPr>
        <w:t>‘Save and continue’.</w:t>
      </w:r>
    </w:p>
    <w:p w14:paraId="696B24F2"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20. </w:t>
      </w:r>
      <w:r w:rsidR="004D051F">
        <w:rPr>
          <w:rFonts w:ascii="Helvetica" w:eastAsia="Times New Roman" w:hAnsi="Helvetica" w:cs="Helvetica"/>
          <w:color w:val="000000"/>
          <w:sz w:val="26"/>
          <w:szCs w:val="26"/>
          <w:lang w:eastAsia="en-GB"/>
        </w:rPr>
        <w:t xml:space="preserve">Review your notification and change any required details if </w:t>
      </w:r>
      <w:proofErr w:type="gramStart"/>
      <w:r w:rsidR="004D051F">
        <w:rPr>
          <w:rFonts w:ascii="Helvetica" w:eastAsia="Times New Roman" w:hAnsi="Helvetica" w:cs="Helvetica"/>
          <w:color w:val="000000"/>
          <w:sz w:val="26"/>
          <w:szCs w:val="26"/>
          <w:lang w:eastAsia="en-GB"/>
        </w:rPr>
        <w:t>necessary</w:t>
      </w:r>
      <w:proofErr w:type="gramEnd"/>
      <w:r w:rsidR="004D051F">
        <w:rPr>
          <w:rFonts w:ascii="Helvetica" w:eastAsia="Times New Roman" w:hAnsi="Helvetica" w:cs="Helvetica"/>
          <w:color w:val="000000"/>
          <w:sz w:val="26"/>
          <w:szCs w:val="26"/>
          <w:lang w:eastAsia="en-GB"/>
        </w:rPr>
        <w:t xml:space="preserve"> using the ‘Change’ hyperlinks otherwise click </w:t>
      </w:r>
      <w:r w:rsidR="004D051F" w:rsidRPr="00534EAE">
        <w:rPr>
          <w:rFonts w:ascii="Helvetica" w:eastAsia="Times New Roman" w:hAnsi="Helvetica" w:cs="Helvetica"/>
          <w:color w:val="000000"/>
          <w:sz w:val="26"/>
          <w:szCs w:val="26"/>
          <w:lang w:eastAsia="en-GB"/>
        </w:rPr>
        <w:t>‘Save and continue’.</w:t>
      </w:r>
    </w:p>
    <w:p w14:paraId="4E754BFA" w14:textId="77777777" w:rsidR="00534EAE" w:rsidRPr="00534EAE" w:rsidRDefault="00534EAE" w:rsidP="00534EAE">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21. </w:t>
      </w:r>
      <w:r w:rsidR="004D051F">
        <w:rPr>
          <w:rFonts w:ascii="Helvetica" w:eastAsia="Times New Roman" w:hAnsi="Helvetica" w:cs="Helvetica"/>
          <w:color w:val="000000"/>
          <w:sz w:val="26"/>
          <w:szCs w:val="26"/>
          <w:lang w:eastAsia="en-GB"/>
        </w:rPr>
        <w:t>Confirm you have read the declaration by ticking the box at the bottom of the screen and click ‘Submit notification’</w:t>
      </w:r>
    </w:p>
    <w:p w14:paraId="04F09D86" w14:textId="77777777" w:rsidR="00534EAE" w:rsidRPr="00534EAE" w:rsidRDefault="00534EAE" w:rsidP="004D051F">
      <w:pPr>
        <w:shd w:val="clear" w:color="auto" w:fill="FFFFFF"/>
        <w:spacing w:after="225" w:line="336" w:lineRule="atLeast"/>
        <w:rPr>
          <w:rFonts w:ascii="Helvetica" w:eastAsia="Times New Roman" w:hAnsi="Helvetica" w:cs="Helvetica"/>
          <w:color w:val="000000"/>
          <w:sz w:val="26"/>
          <w:szCs w:val="26"/>
          <w:lang w:eastAsia="en-GB"/>
        </w:rPr>
      </w:pPr>
      <w:r w:rsidRPr="00534EAE">
        <w:rPr>
          <w:rFonts w:ascii="Helvetica" w:eastAsia="Times New Roman" w:hAnsi="Helvetica" w:cs="Helvetica"/>
          <w:color w:val="000000"/>
          <w:sz w:val="26"/>
          <w:szCs w:val="26"/>
          <w:lang w:eastAsia="en-GB"/>
        </w:rPr>
        <w:t xml:space="preserve">22. </w:t>
      </w:r>
      <w:r w:rsidR="004D051F">
        <w:rPr>
          <w:rFonts w:ascii="Helvetica" w:eastAsia="Times New Roman" w:hAnsi="Helvetica" w:cs="Helvetica"/>
          <w:color w:val="000000"/>
          <w:sz w:val="26"/>
          <w:szCs w:val="26"/>
          <w:lang w:eastAsia="en-GB"/>
        </w:rPr>
        <w:t>Your prenotification has now been created and will be visible on your ‘Dashboard’</w:t>
      </w:r>
      <w:r w:rsidRPr="00534EAE">
        <w:rPr>
          <w:rFonts w:ascii="Helvetica" w:eastAsia="Times New Roman" w:hAnsi="Helvetica" w:cs="Helvetica"/>
          <w:color w:val="000000"/>
          <w:sz w:val="26"/>
          <w:szCs w:val="26"/>
          <w:lang w:eastAsia="en-GB"/>
        </w:rPr>
        <w:t>  </w:t>
      </w:r>
    </w:p>
    <w:p w14:paraId="1DD7E025" w14:textId="77777777" w:rsidR="00D453D7" w:rsidRDefault="0032072C"/>
    <w:sectPr w:rsidR="00D4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AE"/>
    <w:rsid w:val="0032072C"/>
    <w:rsid w:val="004D051F"/>
    <w:rsid w:val="00534EAE"/>
    <w:rsid w:val="005C2AF7"/>
    <w:rsid w:val="006706A1"/>
    <w:rsid w:val="00861294"/>
    <w:rsid w:val="00C04493"/>
    <w:rsid w:val="00C2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703C"/>
  <w15:chartTrackingRefBased/>
  <w15:docId w15:val="{90B74D12-1E3C-4B26-9120-AC2187C8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5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4E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EA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34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4EAE"/>
    <w:rPr>
      <w:color w:val="0000FF"/>
      <w:u w:val="single"/>
    </w:rPr>
  </w:style>
  <w:style w:type="paragraph" w:styleId="ListParagraph">
    <w:name w:val="List Paragraph"/>
    <w:basedOn w:val="Normal"/>
    <w:uiPriority w:val="34"/>
    <w:qFormat/>
    <w:rsid w:val="00534EAE"/>
    <w:pPr>
      <w:ind w:left="720"/>
      <w:contextualSpacing/>
    </w:pPr>
  </w:style>
  <w:style w:type="character" w:customStyle="1" w:styleId="Heading1Char">
    <w:name w:val="Heading 1 Char"/>
    <w:basedOn w:val="DefaultParagraphFont"/>
    <w:link w:val="Heading1"/>
    <w:uiPriority w:val="9"/>
    <w:rsid w:val="004D05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05103">
      <w:bodyDiv w:val="1"/>
      <w:marLeft w:val="0"/>
      <w:marRight w:val="0"/>
      <w:marTop w:val="0"/>
      <w:marBottom w:val="0"/>
      <w:divBdr>
        <w:top w:val="none" w:sz="0" w:space="0" w:color="auto"/>
        <w:left w:val="none" w:sz="0" w:space="0" w:color="auto"/>
        <w:bottom w:val="none" w:sz="0" w:space="0" w:color="auto"/>
        <w:right w:val="none" w:sz="0" w:space="0" w:color="auto"/>
      </w:divBdr>
    </w:div>
    <w:div w:id="509879865">
      <w:bodyDiv w:val="1"/>
      <w:marLeft w:val="0"/>
      <w:marRight w:val="0"/>
      <w:marTop w:val="0"/>
      <w:marBottom w:val="0"/>
      <w:divBdr>
        <w:top w:val="none" w:sz="0" w:space="0" w:color="auto"/>
        <w:left w:val="none" w:sz="0" w:space="0" w:color="auto"/>
        <w:bottom w:val="none" w:sz="0" w:space="0" w:color="auto"/>
        <w:right w:val="none" w:sz="0" w:space="0" w:color="auto"/>
      </w:divBdr>
    </w:div>
    <w:div w:id="12754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ortnotification-int-prd.azure.defra.cloud/notification/prd/protected/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Louis</dc:creator>
  <cp:keywords/>
  <dc:description/>
  <cp:lastModifiedBy>Szylarski, Lauren</cp:lastModifiedBy>
  <cp:revision>2</cp:revision>
  <dcterms:created xsi:type="dcterms:W3CDTF">2021-12-22T09:07:00Z</dcterms:created>
  <dcterms:modified xsi:type="dcterms:W3CDTF">2021-12-22T09:07:00Z</dcterms:modified>
</cp:coreProperties>
</file>