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AB5C" w14:textId="785A345E" w:rsidR="00D56BDC" w:rsidRPr="00CC5EC8" w:rsidRDefault="002A6A73">
      <w:pPr>
        <w:rPr>
          <w:b/>
          <w:bCs/>
        </w:rPr>
      </w:pPr>
      <w:r>
        <w:rPr>
          <w:b/>
          <w:bCs/>
        </w:rPr>
        <w:t xml:space="preserve">Q&amp;A - </w:t>
      </w:r>
      <w:r w:rsidR="009B692C">
        <w:rPr>
          <w:b/>
          <w:bCs/>
        </w:rPr>
        <w:t>May</w:t>
      </w:r>
      <w:r w:rsidR="00CC5EC8" w:rsidRPr="00CC5EC8">
        <w:rPr>
          <w:b/>
          <w:bCs/>
        </w:rPr>
        <w:t xml:space="preserve"> 2022</w:t>
      </w:r>
    </w:p>
    <w:p w14:paraId="1D6B731F" w14:textId="37C7E710" w:rsidR="00CC5EC8" w:rsidRDefault="009B692C" w:rsidP="00CC5EC8">
      <w:pPr>
        <w:rPr>
          <w:b/>
          <w:bCs/>
        </w:rPr>
      </w:pPr>
      <w:r>
        <w:rPr>
          <w:b/>
          <w:bCs/>
        </w:rPr>
        <w:t>PH039 pest measures</w:t>
      </w:r>
    </w:p>
    <w:p w14:paraId="0CC6FA3F" w14:textId="487B0593" w:rsidR="00CC5EC8" w:rsidRDefault="00CC5EC8" w:rsidP="00CC5EC8">
      <w:pPr>
        <w:pBdr>
          <w:bottom w:val="single" w:sz="4" w:space="1" w:color="auto"/>
        </w:pBdr>
        <w:rPr>
          <w:b/>
          <w:bCs/>
        </w:rPr>
      </w:pPr>
    </w:p>
    <w:p w14:paraId="3291A534" w14:textId="187B9CB3" w:rsidR="00CC5EC8" w:rsidRDefault="00CC5EC8" w:rsidP="00CC5EC8">
      <w:pPr>
        <w:rPr>
          <w:b/>
          <w:bCs/>
        </w:rPr>
      </w:pPr>
    </w:p>
    <w:p w14:paraId="59374C94" w14:textId="518C251C" w:rsidR="00CC5EC8" w:rsidRDefault="00CC5EC8" w:rsidP="00CC5EC8">
      <w:pPr>
        <w:rPr>
          <w:b/>
          <w:bCs/>
        </w:rPr>
      </w:pPr>
      <w:r>
        <w:rPr>
          <w:b/>
          <w:bCs/>
        </w:rPr>
        <w:t>Q. What are the new measures?</w:t>
      </w:r>
    </w:p>
    <w:p w14:paraId="24B60505" w14:textId="60D19661" w:rsidR="0032592D" w:rsidRDefault="009B692C" w:rsidP="00BF1AD9">
      <w:pPr>
        <w:pStyle w:val="ListParagraph"/>
        <w:numPr>
          <w:ilvl w:val="0"/>
          <w:numId w:val="7"/>
        </w:numPr>
        <w:jc w:val="both"/>
      </w:pPr>
      <w:r>
        <w:t>Changes are being made to the list of GB quarantine pests</w:t>
      </w:r>
      <w:r w:rsidR="0032592D">
        <w:t>.</w:t>
      </w:r>
    </w:p>
    <w:p w14:paraId="56776405" w14:textId="25A9092C" w:rsidR="0032592D" w:rsidRDefault="0032592D" w:rsidP="00BF1AD9">
      <w:pPr>
        <w:pStyle w:val="ListParagraph"/>
        <w:numPr>
          <w:ilvl w:val="0"/>
          <w:numId w:val="7"/>
        </w:numPr>
        <w:jc w:val="both"/>
      </w:pPr>
      <w:r>
        <w:t xml:space="preserve">We’re </w:t>
      </w:r>
      <w:r w:rsidR="009B692C">
        <w:t xml:space="preserve">extending </w:t>
      </w:r>
      <w:r>
        <w:t xml:space="preserve">some </w:t>
      </w:r>
      <w:r w:rsidR="009B692C">
        <w:t>special requirements</w:t>
      </w:r>
      <w:r>
        <w:t xml:space="preserve"> to the EU, Switzerland and Liechtenstein</w:t>
      </w:r>
      <w:r w:rsidR="009B692C">
        <w:t xml:space="preserve"> for plants, plant products and other objects</w:t>
      </w:r>
      <w:r>
        <w:t xml:space="preserve">, ensuring </w:t>
      </w:r>
      <w:r w:rsidR="009B692C">
        <w:t>all countries are treated equally</w:t>
      </w:r>
      <w:r>
        <w:t>.</w:t>
      </w:r>
    </w:p>
    <w:p w14:paraId="5A69DFC0" w14:textId="464A2721" w:rsidR="0032592D" w:rsidRPr="0032592D" w:rsidRDefault="0032592D" w:rsidP="00BF1AD9">
      <w:pPr>
        <w:pStyle w:val="ListParagraph"/>
        <w:numPr>
          <w:ilvl w:val="0"/>
          <w:numId w:val="7"/>
        </w:numPr>
        <w:jc w:val="both"/>
      </w:pPr>
      <w:r>
        <w:t>Clarifying</w:t>
      </w:r>
      <w:r w:rsidR="009B692C">
        <w:t xml:space="preserve"> measures for </w:t>
      </w:r>
      <w:r w:rsidR="009B692C" w:rsidRPr="00BF1AD9">
        <w:rPr>
          <w:i/>
          <w:iCs/>
        </w:rPr>
        <w:t>Xylella fastidiosa</w:t>
      </w:r>
      <w:r w:rsidR="00063C7E">
        <w:rPr>
          <w:i/>
          <w:iCs/>
        </w:rPr>
        <w:t xml:space="preserve"> </w:t>
      </w:r>
      <w:r w:rsidR="00063C7E" w:rsidRPr="00063C7E">
        <w:t>and</w:t>
      </w:r>
      <w:r w:rsidR="00063C7E">
        <w:rPr>
          <w:i/>
          <w:iCs/>
        </w:rPr>
        <w:t xml:space="preserve"> </w:t>
      </w:r>
      <w:proofErr w:type="spellStart"/>
      <w:r w:rsidR="00063C7E" w:rsidRPr="00063C7E">
        <w:rPr>
          <w:i/>
          <w:iCs/>
        </w:rPr>
        <w:t>Agrilus</w:t>
      </w:r>
      <w:proofErr w:type="spellEnd"/>
      <w:r w:rsidR="00063C7E" w:rsidRPr="00063C7E">
        <w:rPr>
          <w:i/>
          <w:iCs/>
        </w:rPr>
        <w:t xml:space="preserve"> </w:t>
      </w:r>
      <w:proofErr w:type="spellStart"/>
      <w:r w:rsidR="00063C7E" w:rsidRPr="00063C7E">
        <w:rPr>
          <w:i/>
          <w:iCs/>
        </w:rPr>
        <w:t>plannipennis</w:t>
      </w:r>
      <w:proofErr w:type="spellEnd"/>
      <w:r w:rsidR="00063C7E">
        <w:rPr>
          <w:i/>
          <w:iCs/>
        </w:rPr>
        <w:t>.</w:t>
      </w:r>
    </w:p>
    <w:p w14:paraId="4F6C7D31" w14:textId="77777777" w:rsidR="0032592D" w:rsidRDefault="0032592D" w:rsidP="00BF1AD9">
      <w:pPr>
        <w:pStyle w:val="ListParagraph"/>
        <w:numPr>
          <w:ilvl w:val="0"/>
          <w:numId w:val="7"/>
        </w:numPr>
        <w:jc w:val="both"/>
      </w:pPr>
      <w:r>
        <w:t>I</w:t>
      </w:r>
      <w:r w:rsidR="009B692C">
        <w:t>ncluding Article 7</w:t>
      </w:r>
      <w:r w:rsidR="0061759F">
        <w:t>2</w:t>
      </w:r>
      <w:r w:rsidR="009B692C">
        <w:t xml:space="preserve"> checks for </w:t>
      </w:r>
      <w:r w:rsidR="009B692C" w:rsidRPr="00BF1AD9">
        <w:rPr>
          <w:i/>
          <w:iCs/>
        </w:rPr>
        <w:t>Pinus</w:t>
      </w:r>
      <w:r w:rsidR="009B692C">
        <w:t xml:space="preserve"> L. and </w:t>
      </w:r>
      <w:proofErr w:type="spellStart"/>
      <w:r w:rsidR="009B692C" w:rsidRPr="00BF1AD9">
        <w:rPr>
          <w:i/>
          <w:iCs/>
        </w:rPr>
        <w:t>Pseudotsuga</w:t>
      </w:r>
      <w:proofErr w:type="spellEnd"/>
      <w:r w:rsidR="009B692C" w:rsidRPr="00BF1AD9">
        <w:rPr>
          <w:i/>
          <w:iCs/>
        </w:rPr>
        <w:t xml:space="preserve"> </w:t>
      </w:r>
      <w:proofErr w:type="spellStart"/>
      <w:r w:rsidR="009B692C" w:rsidRPr="00BF1AD9">
        <w:rPr>
          <w:i/>
          <w:iCs/>
        </w:rPr>
        <w:t>menziesii</w:t>
      </w:r>
      <w:proofErr w:type="spellEnd"/>
      <w:r w:rsidR="009B692C">
        <w:t xml:space="preserve"> (</w:t>
      </w:r>
      <w:proofErr w:type="spellStart"/>
      <w:r w:rsidR="009B692C">
        <w:t>Mirbel</w:t>
      </w:r>
      <w:proofErr w:type="spellEnd"/>
      <w:r w:rsidR="009B692C">
        <w:t>) Franco.</w:t>
      </w:r>
      <w:r w:rsidR="00F5719B">
        <w:t xml:space="preserve"> </w:t>
      </w:r>
    </w:p>
    <w:p w14:paraId="02FB9CD4" w14:textId="174CDBDF" w:rsidR="00F5719B" w:rsidRDefault="0032592D" w:rsidP="00BF1AD9">
      <w:pPr>
        <w:pStyle w:val="ListParagraph"/>
        <w:numPr>
          <w:ilvl w:val="0"/>
          <w:numId w:val="7"/>
        </w:numPr>
        <w:jc w:val="both"/>
      </w:pPr>
      <w:r>
        <w:t>A</w:t>
      </w:r>
      <w:r w:rsidR="00F5719B">
        <w:t xml:space="preserve"> minor change which corrects the name of </w:t>
      </w:r>
      <w:r w:rsidR="00F5719B" w:rsidRPr="00BF1AD9">
        <w:rPr>
          <w:i/>
          <w:iCs/>
        </w:rPr>
        <w:t>Chrysanthemum</w:t>
      </w:r>
      <w:r w:rsidR="00F5719B">
        <w:t xml:space="preserve"> L.</w:t>
      </w:r>
      <w:r>
        <w:t xml:space="preserve"> T</w:t>
      </w:r>
      <w:r w:rsidR="00F5719B">
        <w:t>his will have no impact on the existing import requirements for this commodity.</w:t>
      </w:r>
    </w:p>
    <w:p w14:paraId="52C95B4F" w14:textId="210E59C9" w:rsidR="0570D139" w:rsidRDefault="0570D139" w:rsidP="0570D139">
      <w:pPr>
        <w:jc w:val="both"/>
        <w:rPr>
          <w:rFonts w:eastAsia="Calibri"/>
          <w:szCs w:val="24"/>
        </w:rPr>
      </w:pPr>
    </w:p>
    <w:p w14:paraId="150E13A0" w14:textId="5C290328" w:rsidR="005A20E0" w:rsidRPr="005A20E0" w:rsidRDefault="005A20E0" w:rsidP="003A034C">
      <w:pPr>
        <w:jc w:val="both"/>
        <w:rPr>
          <w:b/>
          <w:bCs/>
        </w:rPr>
      </w:pPr>
      <w:r w:rsidRPr="005A20E0">
        <w:rPr>
          <w:b/>
          <w:bCs/>
        </w:rPr>
        <w:t>Q. Do the measures cover GB?</w:t>
      </w:r>
    </w:p>
    <w:p w14:paraId="3D6B631C" w14:textId="09BC33B5" w:rsidR="00CC5EC8" w:rsidRDefault="005A20E0" w:rsidP="00F5719B">
      <w:pPr>
        <w:jc w:val="both"/>
      </w:pPr>
      <w:r>
        <w:t>Yes, they apply to imports into England, Wales and Scotland.</w:t>
      </w:r>
    </w:p>
    <w:p w14:paraId="14184D33" w14:textId="77777777" w:rsidR="00F5719B" w:rsidRPr="00F5719B" w:rsidRDefault="00F5719B" w:rsidP="00F5719B">
      <w:pPr>
        <w:jc w:val="both"/>
      </w:pPr>
    </w:p>
    <w:p w14:paraId="1563A1B9" w14:textId="4C026C3A" w:rsidR="00521D27" w:rsidRPr="00887B24" w:rsidRDefault="00CC5EC8" w:rsidP="00887B24">
      <w:pPr>
        <w:rPr>
          <w:b/>
          <w:bCs/>
        </w:rPr>
      </w:pPr>
      <w:r>
        <w:rPr>
          <w:b/>
          <w:bCs/>
        </w:rPr>
        <w:t xml:space="preserve">Q. </w:t>
      </w:r>
      <w:r w:rsidR="0061759F">
        <w:rPr>
          <w:b/>
          <w:bCs/>
        </w:rPr>
        <w:t>Why are you introducing the measures and what</w:t>
      </w:r>
      <w:r>
        <w:rPr>
          <w:b/>
          <w:bCs/>
        </w:rPr>
        <w:t xml:space="preserve"> </w:t>
      </w:r>
      <w:r w:rsidR="002A6A73">
        <w:rPr>
          <w:b/>
          <w:bCs/>
        </w:rPr>
        <w:t>will be</w:t>
      </w:r>
      <w:r>
        <w:rPr>
          <w:b/>
          <w:bCs/>
        </w:rPr>
        <w:t xml:space="preserve"> the impact on trade?</w:t>
      </w:r>
    </w:p>
    <w:tbl>
      <w:tblPr>
        <w:tblStyle w:val="TableGrid"/>
        <w:tblW w:w="0" w:type="auto"/>
        <w:tblLook w:val="04A0" w:firstRow="1" w:lastRow="0" w:firstColumn="1" w:lastColumn="0" w:noHBand="0" w:noVBand="1"/>
      </w:tblPr>
      <w:tblGrid>
        <w:gridCol w:w="4508"/>
        <w:gridCol w:w="4508"/>
        <w:gridCol w:w="4508"/>
      </w:tblGrid>
      <w:tr w:rsidR="0061759F" w:rsidRPr="00F5719B" w14:paraId="1149D7E5" w14:textId="77777777" w:rsidTr="007B421A">
        <w:tc>
          <w:tcPr>
            <w:tcW w:w="4508" w:type="dxa"/>
            <w:shd w:val="clear" w:color="auto" w:fill="D9D9D9" w:themeFill="background1" w:themeFillShade="D9"/>
          </w:tcPr>
          <w:p w14:paraId="289BE581" w14:textId="06BF59F0" w:rsidR="0061759F" w:rsidRPr="00521D27" w:rsidRDefault="0061759F" w:rsidP="00521D27">
            <w:pPr>
              <w:jc w:val="center"/>
              <w:rPr>
                <w:b/>
                <w:bCs/>
                <w:sz w:val="20"/>
                <w:szCs w:val="20"/>
              </w:rPr>
            </w:pPr>
            <w:r w:rsidRPr="00521D27">
              <w:rPr>
                <w:b/>
                <w:bCs/>
                <w:sz w:val="20"/>
                <w:szCs w:val="20"/>
              </w:rPr>
              <w:t>Measure</w:t>
            </w:r>
          </w:p>
        </w:tc>
        <w:tc>
          <w:tcPr>
            <w:tcW w:w="4508" w:type="dxa"/>
            <w:shd w:val="clear" w:color="auto" w:fill="D9D9D9" w:themeFill="background1" w:themeFillShade="D9"/>
          </w:tcPr>
          <w:p w14:paraId="05F0D50A" w14:textId="0DCE557F" w:rsidR="0061759F" w:rsidRPr="00521D27" w:rsidRDefault="0061759F" w:rsidP="00521D27">
            <w:pPr>
              <w:jc w:val="center"/>
              <w:rPr>
                <w:b/>
                <w:bCs/>
                <w:sz w:val="20"/>
                <w:szCs w:val="20"/>
              </w:rPr>
            </w:pPr>
            <w:r>
              <w:rPr>
                <w:b/>
                <w:bCs/>
                <w:sz w:val="20"/>
                <w:szCs w:val="20"/>
              </w:rPr>
              <w:t xml:space="preserve">Why </w:t>
            </w:r>
            <w:r w:rsidR="00887B24">
              <w:rPr>
                <w:b/>
                <w:bCs/>
                <w:sz w:val="20"/>
                <w:szCs w:val="20"/>
              </w:rPr>
              <w:t xml:space="preserve">is the measure </w:t>
            </w:r>
            <w:r>
              <w:rPr>
                <w:b/>
                <w:bCs/>
                <w:sz w:val="20"/>
                <w:szCs w:val="20"/>
              </w:rPr>
              <w:t>being introduced?</w:t>
            </w:r>
          </w:p>
        </w:tc>
        <w:tc>
          <w:tcPr>
            <w:tcW w:w="4508" w:type="dxa"/>
            <w:shd w:val="clear" w:color="auto" w:fill="D9D9D9" w:themeFill="background1" w:themeFillShade="D9"/>
          </w:tcPr>
          <w:p w14:paraId="7FC05A01" w14:textId="2DDCAD4B" w:rsidR="0061759F" w:rsidRPr="00521D27" w:rsidRDefault="0061759F" w:rsidP="00521D27">
            <w:pPr>
              <w:jc w:val="center"/>
              <w:rPr>
                <w:b/>
                <w:bCs/>
                <w:sz w:val="20"/>
                <w:szCs w:val="20"/>
              </w:rPr>
            </w:pPr>
            <w:r w:rsidRPr="00521D27">
              <w:rPr>
                <w:b/>
                <w:bCs/>
                <w:sz w:val="20"/>
                <w:szCs w:val="20"/>
              </w:rPr>
              <w:t>Impact on trade</w:t>
            </w:r>
          </w:p>
        </w:tc>
      </w:tr>
      <w:tr w:rsidR="0061759F" w:rsidRPr="00F5719B" w14:paraId="6830C063" w14:textId="77777777" w:rsidTr="007B421A">
        <w:tc>
          <w:tcPr>
            <w:tcW w:w="4508" w:type="dxa"/>
          </w:tcPr>
          <w:p w14:paraId="58EC25A9" w14:textId="11934E01" w:rsidR="0061759F" w:rsidRPr="00F5719B" w:rsidRDefault="0061759F" w:rsidP="00785C19">
            <w:pPr>
              <w:jc w:val="both"/>
              <w:rPr>
                <w:sz w:val="20"/>
                <w:szCs w:val="20"/>
              </w:rPr>
            </w:pPr>
            <w:r w:rsidRPr="00F5719B">
              <w:rPr>
                <w:sz w:val="20"/>
                <w:szCs w:val="20"/>
              </w:rPr>
              <w:t xml:space="preserve">Move </w:t>
            </w:r>
            <w:proofErr w:type="spellStart"/>
            <w:r w:rsidRPr="00F5719B">
              <w:rPr>
                <w:i/>
                <w:iCs/>
                <w:sz w:val="20"/>
                <w:szCs w:val="20"/>
              </w:rPr>
              <w:t>Thekopsora</w:t>
            </w:r>
            <w:proofErr w:type="spellEnd"/>
            <w:r w:rsidRPr="00F5719B">
              <w:rPr>
                <w:i/>
                <w:iCs/>
                <w:sz w:val="20"/>
                <w:szCs w:val="20"/>
              </w:rPr>
              <w:t xml:space="preserve"> minima</w:t>
            </w:r>
            <w:r w:rsidRPr="00F5719B">
              <w:rPr>
                <w:sz w:val="20"/>
                <w:szCs w:val="20"/>
              </w:rPr>
              <w:t xml:space="preserve"> (Arthur) </w:t>
            </w:r>
            <w:proofErr w:type="spellStart"/>
            <w:r w:rsidRPr="00F5719B">
              <w:rPr>
                <w:sz w:val="20"/>
                <w:szCs w:val="20"/>
              </w:rPr>
              <w:t>Sydow</w:t>
            </w:r>
            <w:proofErr w:type="spellEnd"/>
            <w:r w:rsidRPr="00F5719B">
              <w:rPr>
                <w:sz w:val="20"/>
                <w:szCs w:val="20"/>
              </w:rPr>
              <w:t xml:space="preserve"> &amp; P. </w:t>
            </w:r>
            <w:proofErr w:type="spellStart"/>
            <w:r w:rsidRPr="00F5719B">
              <w:rPr>
                <w:sz w:val="20"/>
                <w:szCs w:val="20"/>
              </w:rPr>
              <w:t>Sydow</w:t>
            </w:r>
            <w:proofErr w:type="spellEnd"/>
            <w:r w:rsidRPr="00F5719B">
              <w:rPr>
                <w:sz w:val="20"/>
                <w:szCs w:val="20"/>
              </w:rPr>
              <w:t xml:space="preserve"> from the list of GB quarantine pests to the list of GB regulated non-quarantine pests.</w:t>
            </w:r>
          </w:p>
        </w:tc>
        <w:tc>
          <w:tcPr>
            <w:tcW w:w="4508" w:type="dxa"/>
          </w:tcPr>
          <w:p w14:paraId="2F918D75" w14:textId="27197CE3" w:rsidR="0061759F" w:rsidRPr="0570D139" w:rsidRDefault="0061759F" w:rsidP="00521D27">
            <w:pPr>
              <w:jc w:val="both"/>
              <w:rPr>
                <w:sz w:val="20"/>
                <w:szCs w:val="20"/>
              </w:rPr>
            </w:pPr>
            <w:r w:rsidRPr="0061759F">
              <w:rPr>
                <w:sz w:val="20"/>
                <w:szCs w:val="20"/>
              </w:rPr>
              <w:t>It has been decided to make these changes as part of ongoing</w:t>
            </w:r>
            <w:r w:rsidR="008C11E2">
              <w:rPr>
                <w:sz w:val="20"/>
                <w:szCs w:val="20"/>
              </w:rPr>
              <w:t xml:space="preserve"> UK</w:t>
            </w:r>
            <w:r w:rsidRPr="0061759F">
              <w:rPr>
                <w:sz w:val="20"/>
                <w:szCs w:val="20"/>
              </w:rPr>
              <w:t xml:space="preserve"> risk analysis process to </w:t>
            </w:r>
            <w:r>
              <w:rPr>
                <w:sz w:val="20"/>
                <w:szCs w:val="20"/>
              </w:rPr>
              <w:t>maintain</w:t>
            </w:r>
            <w:r w:rsidRPr="0061759F">
              <w:rPr>
                <w:sz w:val="20"/>
                <w:szCs w:val="20"/>
              </w:rPr>
              <w:t xml:space="preserve"> robust </w:t>
            </w:r>
            <w:r>
              <w:rPr>
                <w:sz w:val="20"/>
                <w:szCs w:val="20"/>
              </w:rPr>
              <w:t xml:space="preserve">GB </w:t>
            </w:r>
            <w:r w:rsidRPr="0061759F">
              <w:rPr>
                <w:sz w:val="20"/>
                <w:szCs w:val="20"/>
              </w:rPr>
              <w:t>biosecurity.</w:t>
            </w:r>
          </w:p>
        </w:tc>
        <w:tc>
          <w:tcPr>
            <w:tcW w:w="4508" w:type="dxa"/>
          </w:tcPr>
          <w:p w14:paraId="766DAA72" w14:textId="72F802D5" w:rsidR="0061759F" w:rsidRPr="00F5719B" w:rsidRDefault="0061759F" w:rsidP="00521D27">
            <w:pPr>
              <w:jc w:val="both"/>
              <w:rPr>
                <w:sz w:val="20"/>
                <w:szCs w:val="20"/>
              </w:rPr>
            </w:pPr>
            <w:r w:rsidRPr="0570D139">
              <w:rPr>
                <w:sz w:val="20"/>
                <w:szCs w:val="20"/>
              </w:rPr>
              <w:t xml:space="preserve">No additional declarations required on phytosanitary certificates. Only plants which are moved within the scope of the fruit marketing directives need to be free from the pest. </w:t>
            </w:r>
          </w:p>
        </w:tc>
      </w:tr>
      <w:tr w:rsidR="0061759F" w:rsidRPr="00F5719B" w14:paraId="16AC2CB9" w14:textId="77777777" w:rsidTr="007B421A">
        <w:tc>
          <w:tcPr>
            <w:tcW w:w="4508" w:type="dxa"/>
          </w:tcPr>
          <w:p w14:paraId="667DA7E7" w14:textId="77777777" w:rsidR="0061759F" w:rsidRDefault="0061759F" w:rsidP="00785C19">
            <w:pPr>
              <w:jc w:val="both"/>
              <w:rPr>
                <w:sz w:val="20"/>
                <w:szCs w:val="20"/>
              </w:rPr>
            </w:pPr>
            <w:r w:rsidRPr="00F5719B">
              <w:rPr>
                <w:sz w:val="20"/>
                <w:szCs w:val="20"/>
              </w:rPr>
              <w:t xml:space="preserve">Add various fungi and oomycetes, insects and mites, viruses, </w:t>
            </w:r>
            <w:proofErr w:type="spellStart"/>
            <w:r w:rsidRPr="00F5719B">
              <w:rPr>
                <w:sz w:val="20"/>
                <w:szCs w:val="20"/>
              </w:rPr>
              <w:t>viroids</w:t>
            </w:r>
            <w:proofErr w:type="spellEnd"/>
            <w:r w:rsidRPr="00F5719B">
              <w:rPr>
                <w:sz w:val="20"/>
                <w:szCs w:val="20"/>
              </w:rPr>
              <w:t xml:space="preserve"> and phytoplasmas to the </w:t>
            </w:r>
            <w:r w:rsidRPr="00F5719B">
              <w:rPr>
                <w:sz w:val="20"/>
                <w:szCs w:val="20"/>
              </w:rPr>
              <w:lastRenderedPageBreak/>
              <w:t>list of provisional GB quarantine pests.</w:t>
            </w:r>
            <w:r>
              <w:rPr>
                <w:sz w:val="20"/>
                <w:szCs w:val="20"/>
              </w:rPr>
              <w:t xml:space="preserve"> These are:</w:t>
            </w:r>
          </w:p>
          <w:p w14:paraId="15FF157D" w14:textId="6274F1A6" w:rsidR="0061759F" w:rsidRPr="00F5719B" w:rsidRDefault="0061759F" w:rsidP="00F5719B">
            <w:pPr>
              <w:jc w:val="both"/>
              <w:rPr>
                <w:b/>
                <w:iCs/>
                <w:sz w:val="20"/>
                <w:szCs w:val="20"/>
              </w:rPr>
            </w:pPr>
            <w:bookmarkStart w:id="0" w:name="_Hlk98412837"/>
            <w:r w:rsidRPr="00F5719B">
              <w:rPr>
                <w:b/>
                <w:iCs/>
                <w:sz w:val="20"/>
                <w:szCs w:val="20"/>
              </w:rPr>
              <w:t>Fungi and oomycetes:</w:t>
            </w:r>
          </w:p>
          <w:p w14:paraId="75E80A43" w14:textId="0F40B77C" w:rsidR="0061759F" w:rsidRPr="00F5719B" w:rsidRDefault="0061759F" w:rsidP="00F5719B">
            <w:pPr>
              <w:pStyle w:val="ListParagraph"/>
              <w:numPr>
                <w:ilvl w:val="0"/>
                <w:numId w:val="6"/>
              </w:numPr>
              <w:ind w:left="447"/>
              <w:jc w:val="both"/>
              <w:rPr>
                <w:bCs/>
                <w:iCs/>
                <w:sz w:val="20"/>
                <w:szCs w:val="20"/>
              </w:rPr>
            </w:pPr>
            <w:r w:rsidRPr="00F5719B">
              <w:rPr>
                <w:bCs/>
                <w:i/>
                <w:sz w:val="20"/>
                <w:szCs w:val="20"/>
              </w:rPr>
              <w:t xml:space="preserve">Erysiphe </w:t>
            </w:r>
            <w:proofErr w:type="spellStart"/>
            <w:r w:rsidRPr="00F5719B">
              <w:rPr>
                <w:bCs/>
                <w:i/>
                <w:sz w:val="20"/>
                <w:szCs w:val="20"/>
              </w:rPr>
              <w:t>euphorbiicola</w:t>
            </w:r>
            <w:proofErr w:type="spellEnd"/>
            <w:r w:rsidRPr="00F5719B">
              <w:rPr>
                <w:bCs/>
                <w:iCs/>
                <w:sz w:val="20"/>
                <w:szCs w:val="20"/>
              </w:rPr>
              <w:t xml:space="preserve"> Braun &amp; Takamatsu [ERYSEU]</w:t>
            </w:r>
          </w:p>
          <w:p w14:paraId="61DEB2D6" w14:textId="66597220" w:rsidR="0061759F" w:rsidRPr="00F5719B" w:rsidRDefault="0061759F" w:rsidP="00F5719B">
            <w:pPr>
              <w:pStyle w:val="ListParagraph"/>
              <w:numPr>
                <w:ilvl w:val="0"/>
                <w:numId w:val="6"/>
              </w:numPr>
              <w:ind w:left="447"/>
              <w:jc w:val="both"/>
              <w:rPr>
                <w:bCs/>
                <w:iCs/>
                <w:sz w:val="20"/>
                <w:szCs w:val="20"/>
              </w:rPr>
            </w:pPr>
            <w:proofErr w:type="spellStart"/>
            <w:r w:rsidRPr="00F5719B">
              <w:rPr>
                <w:bCs/>
                <w:i/>
                <w:sz w:val="20"/>
                <w:szCs w:val="20"/>
              </w:rPr>
              <w:t>Heterobasidion</w:t>
            </w:r>
            <w:proofErr w:type="spellEnd"/>
            <w:r w:rsidRPr="00F5719B">
              <w:rPr>
                <w:bCs/>
                <w:i/>
                <w:sz w:val="20"/>
                <w:szCs w:val="20"/>
              </w:rPr>
              <w:t xml:space="preserve"> occidentale</w:t>
            </w:r>
            <w:r w:rsidRPr="00F5719B">
              <w:rPr>
                <w:bCs/>
                <w:iCs/>
                <w:sz w:val="20"/>
                <w:szCs w:val="20"/>
              </w:rPr>
              <w:t xml:space="preserve"> </w:t>
            </w:r>
            <w:proofErr w:type="spellStart"/>
            <w:r w:rsidRPr="00F5719B">
              <w:rPr>
                <w:bCs/>
                <w:iCs/>
                <w:sz w:val="20"/>
                <w:szCs w:val="20"/>
              </w:rPr>
              <w:t>Otrosina</w:t>
            </w:r>
            <w:proofErr w:type="spellEnd"/>
            <w:r w:rsidRPr="00F5719B">
              <w:rPr>
                <w:bCs/>
                <w:iCs/>
                <w:sz w:val="20"/>
                <w:szCs w:val="20"/>
              </w:rPr>
              <w:t xml:space="preserve"> &amp; </w:t>
            </w:r>
            <w:proofErr w:type="spellStart"/>
            <w:r w:rsidRPr="00F5719B">
              <w:rPr>
                <w:bCs/>
                <w:iCs/>
                <w:sz w:val="20"/>
                <w:szCs w:val="20"/>
              </w:rPr>
              <w:t>Garbelotto</w:t>
            </w:r>
            <w:proofErr w:type="spellEnd"/>
            <w:r w:rsidRPr="00F5719B">
              <w:rPr>
                <w:bCs/>
                <w:iCs/>
                <w:sz w:val="20"/>
                <w:szCs w:val="20"/>
              </w:rPr>
              <w:t xml:space="preserve"> [HETEOC]</w:t>
            </w:r>
          </w:p>
          <w:p w14:paraId="377F9761" w14:textId="42094A61" w:rsidR="0061759F" w:rsidRPr="00F5719B" w:rsidRDefault="0061759F" w:rsidP="00F5719B">
            <w:pPr>
              <w:pStyle w:val="ListParagraph"/>
              <w:numPr>
                <w:ilvl w:val="0"/>
                <w:numId w:val="6"/>
              </w:numPr>
              <w:ind w:left="447"/>
              <w:jc w:val="both"/>
              <w:rPr>
                <w:bCs/>
                <w:iCs/>
                <w:sz w:val="20"/>
                <w:szCs w:val="20"/>
              </w:rPr>
            </w:pPr>
            <w:proofErr w:type="spellStart"/>
            <w:r w:rsidRPr="00F5719B">
              <w:rPr>
                <w:bCs/>
                <w:i/>
                <w:sz w:val="20"/>
                <w:szCs w:val="20"/>
              </w:rPr>
              <w:t>Leveillula</w:t>
            </w:r>
            <w:proofErr w:type="spellEnd"/>
            <w:r w:rsidRPr="00F5719B">
              <w:rPr>
                <w:bCs/>
                <w:i/>
                <w:sz w:val="20"/>
                <w:szCs w:val="20"/>
              </w:rPr>
              <w:t xml:space="preserve"> </w:t>
            </w:r>
            <w:proofErr w:type="spellStart"/>
            <w:r w:rsidRPr="00F5719B">
              <w:rPr>
                <w:bCs/>
                <w:i/>
                <w:sz w:val="20"/>
                <w:szCs w:val="20"/>
              </w:rPr>
              <w:t>clavata</w:t>
            </w:r>
            <w:proofErr w:type="spellEnd"/>
            <w:r w:rsidRPr="00F5719B">
              <w:rPr>
                <w:sz w:val="20"/>
                <w:szCs w:val="20"/>
              </w:rPr>
              <w:t xml:space="preserve"> Nour [</w:t>
            </w:r>
            <w:r w:rsidRPr="00F5719B">
              <w:rPr>
                <w:bCs/>
                <w:iCs/>
                <w:sz w:val="20"/>
                <w:szCs w:val="20"/>
              </w:rPr>
              <w:t>LEVECL]</w:t>
            </w:r>
          </w:p>
          <w:p w14:paraId="79774D2B" w14:textId="77777777" w:rsidR="0061759F" w:rsidRPr="00F5719B" w:rsidRDefault="0061759F" w:rsidP="00F5719B">
            <w:pPr>
              <w:pStyle w:val="ListParagraph"/>
              <w:ind w:left="164"/>
              <w:jc w:val="both"/>
              <w:rPr>
                <w:bCs/>
                <w:iCs/>
                <w:sz w:val="20"/>
                <w:szCs w:val="20"/>
              </w:rPr>
            </w:pPr>
          </w:p>
          <w:p w14:paraId="2D7E1461" w14:textId="2AB53CE7" w:rsidR="0061759F" w:rsidRPr="00F5719B" w:rsidRDefault="0061759F" w:rsidP="00F5719B">
            <w:pPr>
              <w:jc w:val="both"/>
              <w:rPr>
                <w:b/>
                <w:iCs/>
                <w:sz w:val="20"/>
                <w:szCs w:val="20"/>
              </w:rPr>
            </w:pPr>
            <w:r w:rsidRPr="00F5719B">
              <w:rPr>
                <w:b/>
                <w:iCs/>
                <w:sz w:val="20"/>
                <w:szCs w:val="20"/>
              </w:rPr>
              <w:t>Insect and mites</w:t>
            </w:r>
            <w:r>
              <w:rPr>
                <w:b/>
                <w:iCs/>
                <w:sz w:val="20"/>
                <w:szCs w:val="20"/>
              </w:rPr>
              <w:t>:</w:t>
            </w:r>
          </w:p>
          <w:p w14:paraId="58E09132" w14:textId="63CF275F" w:rsidR="0061759F" w:rsidRPr="00F5719B" w:rsidRDefault="0061759F" w:rsidP="00F5719B">
            <w:pPr>
              <w:pStyle w:val="ListParagraph"/>
              <w:numPr>
                <w:ilvl w:val="0"/>
                <w:numId w:val="5"/>
              </w:numPr>
              <w:ind w:left="447"/>
              <w:jc w:val="both"/>
              <w:rPr>
                <w:bCs/>
                <w:iCs/>
                <w:sz w:val="20"/>
                <w:szCs w:val="20"/>
              </w:rPr>
            </w:pPr>
            <w:proofErr w:type="spellStart"/>
            <w:r w:rsidRPr="00F5719B">
              <w:rPr>
                <w:bCs/>
                <w:i/>
                <w:sz w:val="20"/>
                <w:szCs w:val="20"/>
              </w:rPr>
              <w:t>Adelges</w:t>
            </w:r>
            <w:proofErr w:type="spellEnd"/>
            <w:r w:rsidRPr="00F5719B">
              <w:rPr>
                <w:bCs/>
                <w:i/>
                <w:sz w:val="20"/>
                <w:szCs w:val="20"/>
              </w:rPr>
              <w:t xml:space="preserve"> </w:t>
            </w:r>
            <w:proofErr w:type="spellStart"/>
            <w:r w:rsidRPr="00F5719B">
              <w:rPr>
                <w:bCs/>
                <w:i/>
                <w:sz w:val="20"/>
                <w:szCs w:val="20"/>
              </w:rPr>
              <w:t>pectinatae</w:t>
            </w:r>
            <w:proofErr w:type="spellEnd"/>
            <w:r w:rsidRPr="00F5719B">
              <w:rPr>
                <w:bCs/>
                <w:iCs/>
                <w:sz w:val="20"/>
                <w:szCs w:val="20"/>
              </w:rPr>
              <w:t xml:space="preserve"> (</w:t>
            </w:r>
            <w:proofErr w:type="spellStart"/>
            <w:r w:rsidRPr="00F5719B">
              <w:rPr>
                <w:bCs/>
                <w:iCs/>
                <w:sz w:val="20"/>
                <w:szCs w:val="20"/>
              </w:rPr>
              <w:t>Kholodkovskii</w:t>
            </w:r>
            <w:proofErr w:type="spellEnd"/>
            <w:r w:rsidRPr="00F5719B">
              <w:rPr>
                <w:bCs/>
                <w:iCs/>
                <w:sz w:val="20"/>
                <w:szCs w:val="20"/>
              </w:rPr>
              <w:t>) [ADLGPE]</w:t>
            </w:r>
          </w:p>
          <w:p w14:paraId="3A2F21B4" w14:textId="70A8D441" w:rsidR="0061759F" w:rsidRPr="00F5719B" w:rsidRDefault="0061759F" w:rsidP="00F5719B">
            <w:pPr>
              <w:pStyle w:val="ListParagraph"/>
              <w:numPr>
                <w:ilvl w:val="0"/>
                <w:numId w:val="5"/>
              </w:numPr>
              <w:ind w:left="447"/>
              <w:jc w:val="both"/>
              <w:rPr>
                <w:bCs/>
                <w:iCs/>
                <w:sz w:val="20"/>
                <w:szCs w:val="20"/>
              </w:rPr>
            </w:pPr>
            <w:proofErr w:type="spellStart"/>
            <w:r w:rsidRPr="00F5719B">
              <w:rPr>
                <w:bCs/>
                <w:i/>
                <w:sz w:val="20"/>
                <w:szCs w:val="20"/>
              </w:rPr>
              <w:t>Anisandrus</w:t>
            </w:r>
            <w:proofErr w:type="spellEnd"/>
            <w:r w:rsidRPr="00F5719B">
              <w:rPr>
                <w:bCs/>
                <w:i/>
                <w:sz w:val="20"/>
                <w:szCs w:val="20"/>
              </w:rPr>
              <w:t xml:space="preserve"> </w:t>
            </w:r>
            <w:proofErr w:type="spellStart"/>
            <w:r w:rsidRPr="00F5719B">
              <w:rPr>
                <w:bCs/>
                <w:i/>
                <w:sz w:val="20"/>
                <w:szCs w:val="20"/>
              </w:rPr>
              <w:t>maiche</w:t>
            </w:r>
            <w:proofErr w:type="spellEnd"/>
            <w:r w:rsidRPr="00F5719B">
              <w:rPr>
                <w:sz w:val="20"/>
                <w:szCs w:val="20"/>
              </w:rPr>
              <w:t xml:space="preserve"> Stark [</w:t>
            </w:r>
            <w:r w:rsidRPr="00F5719B">
              <w:rPr>
                <w:bCs/>
                <w:iCs/>
                <w:sz w:val="20"/>
                <w:szCs w:val="20"/>
              </w:rPr>
              <w:t>ANIDMA]</w:t>
            </w:r>
          </w:p>
          <w:p w14:paraId="5F722F85" w14:textId="6B84F27A" w:rsidR="0061759F" w:rsidRPr="00F5719B" w:rsidRDefault="0061759F" w:rsidP="00F5719B">
            <w:pPr>
              <w:pStyle w:val="ListParagraph"/>
              <w:numPr>
                <w:ilvl w:val="0"/>
                <w:numId w:val="5"/>
              </w:numPr>
              <w:ind w:left="447"/>
              <w:jc w:val="both"/>
              <w:rPr>
                <w:bCs/>
                <w:iCs/>
                <w:sz w:val="20"/>
                <w:szCs w:val="20"/>
              </w:rPr>
            </w:pPr>
            <w:proofErr w:type="spellStart"/>
            <w:r w:rsidRPr="00F5719B">
              <w:rPr>
                <w:bCs/>
                <w:i/>
                <w:sz w:val="20"/>
                <w:szCs w:val="20"/>
              </w:rPr>
              <w:t>Chrysodeixis</w:t>
            </w:r>
            <w:proofErr w:type="spellEnd"/>
            <w:r w:rsidRPr="00F5719B">
              <w:rPr>
                <w:bCs/>
                <w:i/>
                <w:sz w:val="20"/>
                <w:szCs w:val="20"/>
              </w:rPr>
              <w:t xml:space="preserve"> </w:t>
            </w:r>
            <w:proofErr w:type="spellStart"/>
            <w:r w:rsidRPr="00F5719B">
              <w:rPr>
                <w:bCs/>
                <w:i/>
                <w:sz w:val="20"/>
                <w:szCs w:val="20"/>
              </w:rPr>
              <w:t>includens</w:t>
            </w:r>
            <w:proofErr w:type="spellEnd"/>
            <w:r w:rsidRPr="00F5719B">
              <w:rPr>
                <w:bCs/>
                <w:iCs/>
                <w:sz w:val="20"/>
                <w:szCs w:val="20"/>
              </w:rPr>
              <w:t xml:space="preserve"> (Walker) [PSEPIN]</w:t>
            </w:r>
          </w:p>
          <w:p w14:paraId="7788A3C8" w14:textId="20A9EA2D" w:rsidR="0061759F" w:rsidRPr="00F5719B" w:rsidRDefault="0061759F" w:rsidP="00F5719B">
            <w:pPr>
              <w:pStyle w:val="ListParagraph"/>
              <w:numPr>
                <w:ilvl w:val="0"/>
                <w:numId w:val="5"/>
              </w:numPr>
              <w:ind w:left="447"/>
              <w:jc w:val="both"/>
              <w:rPr>
                <w:bCs/>
                <w:iCs/>
                <w:sz w:val="20"/>
                <w:szCs w:val="20"/>
              </w:rPr>
            </w:pPr>
            <w:proofErr w:type="spellStart"/>
            <w:r w:rsidRPr="00F5719B">
              <w:rPr>
                <w:bCs/>
                <w:i/>
                <w:sz w:val="20"/>
                <w:szCs w:val="20"/>
              </w:rPr>
              <w:t>Chrysophtharta</w:t>
            </w:r>
            <w:proofErr w:type="spellEnd"/>
            <w:r w:rsidRPr="00F5719B">
              <w:rPr>
                <w:bCs/>
                <w:i/>
                <w:sz w:val="20"/>
                <w:szCs w:val="20"/>
              </w:rPr>
              <w:t xml:space="preserve"> </w:t>
            </w:r>
            <w:proofErr w:type="spellStart"/>
            <w:r w:rsidRPr="00F5719B">
              <w:rPr>
                <w:bCs/>
                <w:i/>
                <w:sz w:val="20"/>
                <w:szCs w:val="20"/>
              </w:rPr>
              <w:t>bimaculata</w:t>
            </w:r>
            <w:proofErr w:type="spellEnd"/>
            <w:r w:rsidRPr="00F5719B">
              <w:rPr>
                <w:sz w:val="20"/>
                <w:szCs w:val="20"/>
              </w:rPr>
              <w:t xml:space="preserve"> (Olivier) [</w:t>
            </w:r>
            <w:r w:rsidRPr="00F5719B">
              <w:rPr>
                <w:bCs/>
                <w:iCs/>
                <w:sz w:val="20"/>
                <w:szCs w:val="20"/>
              </w:rPr>
              <w:t>CPTHBI]</w:t>
            </w:r>
          </w:p>
          <w:p w14:paraId="50001A47" w14:textId="5C30074B" w:rsidR="0061759F" w:rsidRPr="00F5719B" w:rsidRDefault="0061759F" w:rsidP="00F5719B">
            <w:pPr>
              <w:pStyle w:val="ListParagraph"/>
              <w:numPr>
                <w:ilvl w:val="0"/>
                <w:numId w:val="5"/>
              </w:numPr>
              <w:ind w:left="447"/>
              <w:jc w:val="both"/>
              <w:rPr>
                <w:bCs/>
                <w:iCs/>
                <w:sz w:val="20"/>
                <w:szCs w:val="20"/>
              </w:rPr>
            </w:pPr>
            <w:proofErr w:type="spellStart"/>
            <w:r w:rsidRPr="00F5719B">
              <w:rPr>
                <w:bCs/>
                <w:i/>
                <w:sz w:val="20"/>
                <w:szCs w:val="20"/>
              </w:rPr>
              <w:t>Endoclita</w:t>
            </w:r>
            <w:proofErr w:type="spellEnd"/>
            <w:r w:rsidRPr="00F5719B">
              <w:rPr>
                <w:bCs/>
                <w:i/>
                <w:sz w:val="20"/>
                <w:szCs w:val="20"/>
              </w:rPr>
              <w:t xml:space="preserve"> </w:t>
            </w:r>
            <w:proofErr w:type="spellStart"/>
            <w:r w:rsidRPr="00F5719B">
              <w:rPr>
                <w:bCs/>
                <w:i/>
                <w:sz w:val="20"/>
                <w:szCs w:val="20"/>
              </w:rPr>
              <w:t>excrescens</w:t>
            </w:r>
            <w:proofErr w:type="spellEnd"/>
            <w:r w:rsidRPr="00F5719B">
              <w:rPr>
                <w:sz w:val="20"/>
                <w:szCs w:val="20"/>
              </w:rPr>
              <w:t xml:space="preserve"> Butler [</w:t>
            </w:r>
            <w:r w:rsidRPr="00F5719B">
              <w:rPr>
                <w:bCs/>
                <w:iCs/>
                <w:sz w:val="20"/>
                <w:szCs w:val="20"/>
              </w:rPr>
              <w:t>PHAUEX]</w:t>
            </w:r>
          </w:p>
          <w:p w14:paraId="2EFD01EA" w14:textId="6559345C" w:rsidR="0061759F" w:rsidRPr="00F5719B" w:rsidRDefault="0061759F" w:rsidP="00F5719B">
            <w:pPr>
              <w:pStyle w:val="ListParagraph"/>
              <w:numPr>
                <w:ilvl w:val="0"/>
                <w:numId w:val="5"/>
              </w:numPr>
              <w:ind w:left="447"/>
              <w:jc w:val="both"/>
              <w:rPr>
                <w:bCs/>
                <w:iCs/>
                <w:sz w:val="20"/>
                <w:szCs w:val="20"/>
              </w:rPr>
            </w:pPr>
            <w:proofErr w:type="spellStart"/>
            <w:r w:rsidRPr="00F5719B">
              <w:rPr>
                <w:bCs/>
                <w:i/>
                <w:sz w:val="20"/>
                <w:szCs w:val="20"/>
              </w:rPr>
              <w:t>Ennomos</w:t>
            </w:r>
            <w:proofErr w:type="spellEnd"/>
            <w:r w:rsidRPr="00F5719B">
              <w:rPr>
                <w:bCs/>
                <w:i/>
                <w:sz w:val="20"/>
                <w:szCs w:val="20"/>
              </w:rPr>
              <w:t xml:space="preserve"> </w:t>
            </w:r>
            <w:proofErr w:type="spellStart"/>
            <w:r w:rsidRPr="00F5719B">
              <w:rPr>
                <w:bCs/>
                <w:i/>
                <w:sz w:val="20"/>
                <w:szCs w:val="20"/>
              </w:rPr>
              <w:t>subsignarius</w:t>
            </w:r>
            <w:proofErr w:type="spellEnd"/>
            <w:r w:rsidRPr="00F5719B">
              <w:rPr>
                <w:sz w:val="20"/>
                <w:szCs w:val="20"/>
              </w:rPr>
              <w:t xml:space="preserve"> [</w:t>
            </w:r>
            <w:r w:rsidRPr="00F5719B">
              <w:rPr>
                <w:bCs/>
                <w:iCs/>
                <w:sz w:val="20"/>
                <w:szCs w:val="20"/>
              </w:rPr>
              <w:t xml:space="preserve">ENNOSU] </w:t>
            </w:r>
          </w:p>
          <w:p w14:paraId="3B3F4BF8" w14:textId="4175E77A" w:rsidR="0061759F" w:rsidRPr="00F5719B" w:rsidRDefault="0061759F" w:rsidP="00F5719B">
            <w:pPr>
              <w:pStyle w:val="ListParagraph"/>
              <w:numPr>
                <w:ilvl w:val="0"/>
                <w:numId w:val="5"/>
              </w:numPr>
              <w:ind w:left="447"/>
              <w:jc w:val="both"/>
              <w:rPr>
                <w:bCs/>
                <w:iCs/>
                <w:sz w:val="20"/>
                <w:szCs w:val="20"/>
              </w:rPr>
            </w:pPr>
            <w:proofErr w:type="spellStart"/>
            <w:r w:rsidRPr="00F5719B">
              <w:rPr>
                <w:bCs/>
                <w:i/>
                <w:sz w:val="20"/>
                <w:szCs w:val="20"/>
              </w:rPr>
              <w:t>Euzophera</w:t>
            </w:r>
            <w:proofErr w:type="spellEnd"/>
            <w:r w:rsidRPr="00F5719B">
              <w:rPr>
                <w:bCs/>
                <w:i/>
                <w:sz w:val="20"/>
                <w:szCs w:val="20"/>
              </w:rPr>
              <w:t xml:space="preserve"> </w:t>
            </w:r>
            <w:proofErr w:type="spellStart"/>
            <w:r w:rsidRPr="00F5719B">
              <w:rPr>
                <w:bCs/>
                <w:i/>
                <w:sz w:val="20"/>
                <w:szCs w:val="20"/>
              </w:rPr>
              <w:t>semifuneralis</w:t>
            </w:r>
            <w:proofErr w:type="spellEnd"/>
            <w:r w:rsidRPr="00F5719B">
              <w:rPr>
                <w:bCs/>
                <w:iCs/>
                <w:sz w:val="20"/>
                <w:szCs w:val="20"/>
              </w:rPr>
              <w:t xml:space="preserve"> (Walker) [EUZOSE]</w:t>
            </w:r>
          </w:p>
          <w:p w14:paraId="06523A65" w14:textId="0CE2C087" w:rsidR="0061759F" w:rsidRPr="00F5719B" w:rsidRDefault="0061759F" w:rsidP="00F5719B">
            <w:pPr>
              <w:pStyle w:val="ListParagraph"/>
              <w:numPr>
                <w:ilvl w:val="0"/>
                <w:numId w:val="5"/>
              </w:numPr>
              <w:ind w:left="447"/>
              <w:jc w:val="both"/>
              <w:rPr>
                <w:bCs/>
                <w:iCs/>
                <w:sz w:val="20"/>
                <w:szCs w:val="20"/>
              </w:rPr>
            </w:pPr>
            <w:proofErr w:type="spellStart"/>
            <w:r w:rsidRPr="00F5719B">
              <w:rPr>
                <w:bCs/>
                <w:i/>
                <w:sz w:val="20"/>
                <w:szCs w:val="20"/>
              </w:rPr>
              <w:t>Hyalesthes</w:t>
            </w:r>
            <w:proofErr w:type="spellEnd"/>
            <w:r w:rsidRPr="00F5719B">
              <w:rPr>
                <w:bCs/>
                <w:i/>
                <w:sz w:val="20"/>
                <w:szCs w:val="20"/>
              </w:rPr>
              <w:t xml:space="preserve"> </w:t>
            </w:r>
            <w:proofErr w:type="spellStart"/>
            <w:r w:rsidRPr="00F5719B">
              <w:rPr>
                <w:bCs/>
                <w:i/>
                <w:sz w:val="20"/>
                <w:szCs w:val="20"/>
              </w:rPr>
              <w:t>obsoletus</w:t>
            </w:r>
            <w:proofErr w:type="spellEnd"/>
            <w:r w:rsidRPr="00F5719B">
              <w:rPr>
                <w:bCs/>
                <w:iCs/>
                <w:sz w:val="20"/>
                <w:szCs w:val="20"/>
              </w:rPr>
              <w:t xml:space="preserve"> Signoret [HYAEOB]</w:t>
            </w:r>
          </w:p>
          <w:p w14:paraId="1B96EB3E" w14:textId="02A8F6B2" w:rsidR="0061759F" w:rsidRPr="00F5719B" w:rsidRDefault="0061759F" w:rsidP="00F5719B">
            <w:pPr>
              <w:pStyle w:val="ListParagraph"/>
              <w:numPr>
                <w:ilvl w:val="0"/>
                <w:numId w:val="5"/>
              </w:numPr>
              <w:ind w:left="447"/>
              <w:jc w:val="both"/>
              <w:rPr>
                <w:bCs/>
                <w:iCs/>
                <w:sz w:val="20"/>
                <w:szCs w:val="20"/>
              </w:rPr>
            </w:pPr>
            <w:proofErr w:type="spellStart"/>
            <w:r w:rsidRPr="00F5719B">
              <w:rPr>
                <w:bCs/>
                <w:i/>
                <w:sz w:val="20"/>
                <w:szCs w:val="20"/>
              </w:rPr>
              <w:t>Lambdina</w:t>
            </w:r>
            <w:proofErr w:type="spellEnd"/>
            <w:r w:rsidRPr="00F5719B">
              <w:rPr>
                <w:bCs/>
                <w:i/>
                <w:sz w:val="20"/>
                <w:szCs w:val="20"/>
              </w:rPr>
              <w:t xml:space="preserve"> </w:t>
            </w:r>
            <w:proofErr w:type="spellStart"/>
            <w:r w:rsidRPr="00F5719B">
              <w:rPr>
                <w:bCs/>
                <w:i/>
                <w:sz w:val="20"/>
                <w:szCs w:val="20"/>
              </w:rPr>
              <w:t>fiscellaria</w:t>
            </w:r>
            <w:proofErr w:type="spellEnd"/>
            <w:r w:rsidRPr="00F5719B">
              <w:rPr>
                <w:bCs/>
                <w:iCs/>
                <w:sz w:val="20"/>
                <w:szCs w:val="20"/>
              </w:rPr>
              <w:t xml:space="preserve"> [LAMBFI] </w:t>
            </w:r>
          </w:p>
          <w:p w14:paraId="07CB65FF" w14:textId="3FAFB085" w:rsidR="0061759F" w:rsidRPr="00F5719B" w:rsidRDefault="0061759F" w:rsidP="00F5719B">
            <w:pPr>
              <w:pStyle w:val="ListParagraph"/>
              <w:numPr>
                <w:ilvl w:val="0"/>
                <w:numId w:val="5"/>
              </w:numPr>
              <w:ind w:left="447"/>
              <w:jc w:val="both"/>
              <w:rPr>
                <w:bCs/>
                <w:iCs/>
                <w:sz w:val="20"/>
                <w:szCs w:val="20"/>
              </w:rPr>
            </w:pPr>
            <w:proofErr w:type="spellStart"/>
            <w:r w:rsidRPr="00F5719B">
              <w:rPr>
                <w:bCs/>
                <w:i/>
                <w:sz w:val="20"/>
                <w:szCs w:val="20"/>
              </w:rPr>
              <w:t>Lepidosaphes</w:t>
            </w:r>
            <w:proofErr w:type="spellEnd"/>
            <w:r w:rsidRPr="00F5719B">
              <w:rPr>
                <w:bCs/>
                <w:i/>
                <w:sz w:val="20"/>
                <w:szCs w:val="20"/>
              </w:rPr>
              <w:t xml:space="preserve"> </w:t>
            </w:r>
            <w:proofErr w:type="spellStart"/>
            <w:r w:rsidRPr="00F5719B">
              <w:rPr>
                <w:bCs/>
                <w:i/>
                <w:sz w:val="20"/>
                <w:szCs w:val="20"/>
              </w:rPr>
              <w:t>ussuriensis</w:t>
            </w:r>
            <w:proofErr w:type="spellEnd"/>
            <w:r w:rsidRPr="00F5719B">
              <w:rPr>
                <w:sz w:val="20"/>
                <w:szCs w:val="20"/>
              </w:rPr>
              <w:t xml:space="preserve"> </w:t>
            </w:r>
            <w:proofErr w:type="spellStart"/>
            <w:r w:rsidRPr="00F5719B">
              <w:rPr>
                <w:bCs/>
                <w:iCs/>
                <w:sz w:val="20"/>
                <w:szCs w:val="20"/>
              </w:rPr>
              <w:t>Borkhsenius</w:t>
            </w:r>
            <w:proofErr w:type="spellEnd"/>
            <w:r w:rsidRPr="00F5719B">
              <w:rPr>
                <w:sz w:val="20"/>
                <w:szCs w:val="20"/>
              </w:rPr>
              <w:t xml:space="preserve"> [</w:t>
            </w:r>
            <w:r w:rsidRPr="00F5719B">
              <w:rPr>
                <w:bCs/>
                <w:iCs/>
                <w:sz w:val="20"/>
                <w:szCs w:val="20"/>
              </w:rPr>
              <w:t>LEPSUS]</w:t>
            </w:r>
          </w:p>
          <w:p w14:paraId="21148B28" w14:textId="6D068EBE" w:rsidR="0061759F" w:rsidRPr="00F5719B" w:rsidRDefault="0061759F" w:rsidP="00F5719B">
            <w:pPr>
              <w:pStyle w:val="ListParagraph"/>
              <w:numPr>
                <w:ilvl w:val="0"/>
                <w:numId w:val="5"/>
              </w:numPr>
              <w:ind w:left="447"/>
              <w:jc w:val="both"/>
              <w:rPr>
                <w:bCs/>
                <w:iCs/>
                <w:sz w:val="20"/>
                <w:szCs w:val="20"/>
              </w:rPr>
            </w:pPr>
            <w:r w:rsidRPr="00F5719B">
              <w:rPr>
                <w:bCs/>
                <w:i/>
                <w:sz w:val="20"/>
                <w:szCs w:val="20"/>
              </w:rPr>
              <w:t>Lymantria Mathura</w:t>
            </w:r>
            <w:r w:rsidRPr="00F5719B">
              <w:rPr>
                <w:bCs/>
                <w:iCs/>
                <w:sz w:val="20"/>
                <w:szCs w:val="20"/>
              </w:rPr>
              <w:t xml:space="preserve"> </w:t>
            </w:r>
            <w:proofErr w:type="spellStart"/>
            <w:r w:rsidRPr="00F5719B">
              <w:rPr>
                <w:bCs/>
                <w:iCs/>
                <w:sz w:val="20"/>
                <w:szCs w:val="20"/>
              </w:rPr>
              <w:t>Fabricius</w:t>
            </w:r>
            <w:proofErr w:type="spellEnd"/>
            <w:r w:rsidRPr="00F5719B">
              <w:rPr>
                <w:bCs/>
                <w:iCs/>
                <w:sz w:val="20"/>
                <w:szCs w:val="20"/>
              </w:rPr>
              <w:t xml:space="preserve"> [LYMAMA]</w:t>
            </w:r>
          </w:p>
          <w:p w14:paraId="2C2B34C1" w14:textId="51CF6C00" w:rsidR="0061759F" w:rsidRPr="00F5719B" w:rsidRDefault="0061759F" w:rsidP="00F5719B">
            <w:pPr>
              <w:pStyle w:val="ListParagraph"/>
              <w:numPr>
                <w:ilvl w:val="0"/>
                <w:numId w:val="5"/>
              </w:numPr>
              <w:ind w:left="447"/>
              <w:jc w:val="both"/>
              <w:rPr>
                <w:bCs/>
                <w:iCs/>
                <w:sz w:val="20"/>
                <w:szCs w:val="20"/>
              </w:rPr>
            </w:pPr>
            <w:r w:rsidRPr="00F5719B">
              <w:rPr>
                <w:bCs/>
                <w:i/>
                <w:sz w:val="20"/>
                <w:szCs w:val="20"/>
              </w:rPr>
              <w:t>Malacosoma Americanum</w:t>
            </w:r>
            <w:r w:rsidRPr="00F5719B">
              <w:rPr>
                <w:sz w:val="20"/>
                <w:szCs w:val="20"/>
              </w:rPr>
              <w:t xml:space="preserve"> </w:t>
            </w:r>
            <w:proofErr w:type="spellStart"/>
            <w:r w:rsidRPr="00F5719B">
              <w:rPr>
                <w:bCs/>
                <w:iCs/>
                <w:sz w:val="20"/>
                <w:szCs w:val="20"/>
              </w:rPr>
              <w:t>Fabricius</w:t>
            </w:r>
            <w:proofErr w:type="spellEnd"/>
            <w:r w:rsidRPr="00F5719B">
              <w:rPr>
                <w:sz w:val="20"/>
                <w:szCs w:val="20"/>
              </w:rPr>
              <w:t xml:space="preserve"> [</w:t>
            </w:r>
            <w:r w:rsidRPr="00F5719B">
              <w:rPr>
                <w:bCs/>
                <w:iCs/>
                <w:sz w:val="20"/>
                <w:szCs w:val="20"/>
              </w:rPr>
              <w:t>MALAAM]</w:t>
            </w:r>
          </w:p>
          <w:p w14:paraId="1093A4EF" w14:textId="39B6FF7E" w:rsidR="0061759F" w:rsidRPr="00F5719B" w:rsidRDefault="0061759F" w:rsidP="00F5719B">
            <w:pPr>
              <w:pStyle w:val="ListParagraph"/>
              <w:numPr>
                <w:ilvl w:val="0"/>
                <w:numId w:val="5"/>
              </w:numPr>
              <w:ind w:left="447"/>
              <w:jc w:val="both"/>
              <w:rPr>
                <w:bCs/>
                <w:iCs/>
                <w:sz w:val="20"/>
                <w:szCs w:val="20"/>
              </w:rPr>
            </w:pPr>
            <w:r w:rsidRPr="00F5719B">
              <w:rPr>
                <w:bCs/>
                <w:i/>
                <w:sz w:val="20"/>
                <w:szCs w:val="20"/>
              </w:rPr>
              <w:t xml:space="preserve">Malacosoma </w:t>
            </w:r>
            <w:proofErr w:type="spellStart"/>
            <w:r w:rsidRPr="00F5719B">
              <w:rPr>
                <w:bCs/>
                <w:i/>
                <w:sz w:val="20"/>
                <w:szCs w:val="20"/>
              </w:rPr>
              <w:t>disstria</w:t>
            </w:r>
            <w:proofErr w:type="spellEnd"/>
            <w:r w:rsidRPr="00F5719B">
              <w:rPr>
                <w:bCs/>
                <w:iCs/>
                <w:sz w:val="20"/>
                <w:szCs w:val="20"/>
              </w:rPr>
              <w:t xml:space="preserve"> </w:t>
            </w:r>
            <w:proofErr w:type="spellStart"/>
            <w:r w:rsidRPr="00F5719B">
              <w:rPr>
                <w:bCs/>
                <w:iCs/>
                <w:sz w:val="20"/>
                <w:szCs w:val="20"/>
              </w:rPr>
              <w:t>Hübner</w:t>
            </w:r>
            <w:proofErr w:type="spellEnd"/>
            <w:r w:rsidRPr="00F5719B">
              <w:rPr>
                <w:bCs/>
                <w:iCs/>
                <w:sz w:val="20"/>
                <w:szCs w:val="20"/>
              </w:rPr>
              <w:t xml:space="preserve"> [MALADI]</w:t>
            </w:r>
          </w:p>
          <w:p w14:paraId="0B2B2FFB" w14:textId="00F018D9" w:rsidR="0061759F" w:rsidRPr="00F5719B" w:rsidRDefault="0061759F" w:rsidP="00F5719B">
            <w:pPr>
              <w:pStyle w:val="ListParagraph"/>
              <w:numPr>
                <w:ilvl w:val="0"/>
                <w:numId w:val="5"/>
              </w:numPr>
              <w:ind w:left="447"/>
              <w:jc w:val="both"/>
              <w:rPr>
                <w:bCs/>
                <w:iCs/>
                <w:sz w:val="20"/>
                <w:szCs w:val="20"/>
              </w:rPr>
            </w:pPr>
            <w:r w:rsidRPr="00F5719B">
              <w:rPr>
                <w:bCs/>
                <w:i/>
                <w:sz w:val="20"/>
                <w:szCs w:val="20"/>
              </w:rPr>
              <w:t xml:space="preserve">Naupactus </w:t>
            </w:r>
            <w:proofErr w:type="spellStart"/>
            <w:r w:rsidRPr="00F5719B">
              <w:rPr>
                <w:bCs/>
                <w:i/>
                <w:sz w:val="20"/>
                <w:szCs w:val="20"/>
              </w:rPr>
              <w:t>xanthographus</w:t>
            </w:r>
            <w:proofErr w:type="spellEnd"/>
            <w:r w:rsidRPr="00F5719B">
              <w:rPr>
                <w:bCs/>
                <w:iCs/>
                <w:sz w:val="20"/>
                <w:szCs w:val="20"/>
              </w:rPr>
              <w:t xml:space="preserve"> (</w:t>
            </w:r>
            <w:proofErr w:type="spellStart"/>
            <w:r w:rsidRPr="00F5719B">
              <w:rPr>
                <w:bCs/>
                <w:iCs/>
                <w:sz w:val="20"/>
                <w:szCs w:val="20"/>
              </w:rPr>
              <w:t>Germar</w:t>
            </w:r>
            <w:proofErr w:type="spellEnd"/>
            <w:r w:rsidRPr="00F5719B">
              <w:rPr>
                <w:bCs/>
                <w:iCs/>
                <w:sz w:val="20"/>
                <w:szCs w:val="20"/>
              </w:rPr>
              <w:t>) [NAUPXA]</w:t>
            </w:r>
          </w:p>
          <w:p w14:paraId="12DC6AC8" w14:textId="33074D42" w:rsidR="0061759F" w:rsidRPr="00F5719B" w:rsidRDefault="0061759F" w:rsidP="00F5719B">
            <w:pPr>
              <w:pStyle w:val="ListParagraph"/>
              <w:numPr>
                <w:ilvl w:val="0"/>
                <w:numId w:val="5"/>
              </w:numPr>
              <w:ind w:left="447"/>
              <w:jc w:val="both"/>
              <w:rPr>
                <w:bCs/>
                <w:iCs/>
                <w:sz w:val="20"/>
                <w:szCs w:val="20"/>
              </w:rPr>
            </w:pPr>
            <w:proofErr w:type="spellStart"/>
            <w:r w:rsidRPr="00F5719B">
              <w:rPr>
                <w:bCs/>
                <w:i/>
                <w:sz w:val="20"/>
                <w:szCs w:val="20"/>
              </w:rPr>
              <w:t>Neodiprion</w:t>
            </w:r>
            <w:proofErr w:type="spellEnd"/>
            <w:r w:rsidRPr="00F5719B">
              <w:rPr>
                <w:bCs/>
                <w:i/>
                <w:sz w:val="20"/>
                <w:szCs w:val="20"/>
              </w:rPr>
              <w:t xml:space="preserve"> </w:t>
            </w:r>
            <w:proofErr w:type="spellStart"/>
            <w:r w:rsidRPr="00F5719B">
              <w:rPr>
                <w:bCs/>
                <w:i/>
                <w:sz w:val="20"/>
                <w:szCs w:val="20"/>
              </w:rPr>
              <w:t>abietis</w:t>
            </w:r>
            <w:proofErr w:type="spellEnd"/>
            <w:r w:rsidRPr="00F5719B">
              <w:rPr>
                <w:bCs/>
                <w:iCs/>
                <w:sz w:val="20"/>
                <w:szCs w:val="20"/>
              </w:rPr>
              <w:t xml:space="preserve"> (Harris) [NEODAB]</w:t>
            </w:r>
          </w:p>
          <w:p w14:paraId="2CF92FC8" w14:textId="716B532B" w:rsidR="0061759F" w:rsidRPr="00F5719B" w:rsidRDefault="0061759F" w:rsidP="00F5719B">
            <w:pPr>
              <w:pStyle w:val="ListParagraph"/>
              <w:numPr>
                <w:ilvl w:val="0"/>
                <w:numId w:val="5"/>
              </w:numPr>
              <w:ind w:left="447"/>
              <w:jc w:val="both"/>
              <w:rPr>
                <w:bCs/>
                <w:iCs/>
                <w:sz w:val="20"/>
                <w:szCs w:val="20"/>
              </w:rPr>
            </w:pPr>
            <w:proofErr w:type="spellStart"/>
            <w:r w:rsidRPr="00F5719B">
              <w:rPr>
                <w:bCs/>
                <w:iCs/>
                <w:sz w:val="20"/>
                <w:szCs w:val="20"/>
              </w:rPr>
              <w:t>Orchidophilus</w:t>
            </w:r>
            <w:proofErr w:type="spellEnd"/>
            <w:r w:rsidRPr="00F5719B">
              <w:rPr>
                <w:bCs/>
                <w:iCs/>
                <w:sz w:val="20"/>
                <w:szCs w:val="20"/>
              </w:rPr>
              <w:t xml:space="preserve"> spp.</w:t>
            </w:r>
            <w:r w:rsidRPr="00F5719B">
              <w:rPr>
                <w:sz w:val="20"/>
                <w:szCs w:val="20"/>
              </w:rPr>
              <w:t xml:space="preserve"> [</w:t>
            </w:r>
            <w:r w:rsidRPr="00F5719B">
              <w:rPr>
                <w:bCs/>
                <w:iCs/>
                <w:sz w:val="20"/>
                <w:szCs w:val="20"/>
              </w:rPr>
              <w:t xml:space="preserve">ORCHSP] </w:t>
            </w:r>
          </w:p>
          <w:p w14:paraId="2BF3F92A" w14:textId="437D3BBA" w:rsidR="0061759F" w:rsidRPr="00F5719B" w:rsidRDefault="0061759F" w:rsidP="00F5719B">
            <w:pPr>
              <w:pStyle w:val="ListParagraph"/>
              <w:numPr>
                <w:ilvl w:val="0"/>
                <w:numId w:val="5"/>
              </w:numPr>
              <w:ind w:left="447"/>
              <w:jc w:val="both"/>
              <w:rPr>
                <w:sz w:val="20"/>
                <w:szCs w:val="20"/>
              </w:rPr>
            </w:pPr>
            <w:proofErr w:type="spellStart"/>
            <w:r w:rsidRPr="00F5719B">
              <w:rPr>
                <w:bCs/>
                <w:i/>
                <w:sz w:val="20"/>
                <w:szCs w:val="20"/>
              </w:rPr>
              <w:t>Trirachys</w:t>
            </w:r>
            <w:proofErr w:type="spellEnd"/>
            <w:r w:rsidRPr="00F5719B">
              <w:rPr>
                <w:bCs/>
                <w:i/>
                <w:sz w:val="20"/>
                <w:szCs w:val="20"/>
              </w:rPr>
              <w:t xml:space="preserve"> </w:t>
            </w:r>
            <w:proofErr w:type="spellStart"/>
            <w:r w:rsidRPr="00F5719B">
              <w:rPr>
                <w:bCs/>
                <w:i/>
                <w:sz w:val="20"/>
                <w:szCs w:val="20"/>
              </w:rPr>
              <w:t>sartus</w:t>
            </w:r>
            <w:proofErr w:type="spellEnd"/>
            <w:r w:rsidRPr="00F5719B">
              <w:rPr>
                <w:i/>
                <w:sz w:val="20"/>
                <w:szCs w:val="20"/>
              </w:rPr>
              <w:t xml:space="preserve"> </w:t>
            </w:r>
            <w:r w:rsidRPr="00F5719B">
              <w:rPr>
                <w:bCs/>
                <w:iCs/>
                <w:sz w:val="20"/>
                <w:szCs w:val="20"/>
              </w:rPr>
              <w:t>(</w:t>
            </w:r>
            <w:proofErr w:type="spellStart"/>
            <w:r w:rsidRPr="00F5719B">
              <w:rPr>
                <w:bCs/>
                <w:iCs/>
                <w:sz w:val="20"/>
                <w:szCs w:val="20"/>
              </w:rPr>
              <w:t>Solsky</w:t>
            </w:r>
            <w:proofErr w:type="spellEnd"/>
            <w:r w:rsidRPr="00F5719B">
              <w:rPr>
                <w:bCs/>
                <w:iCs/>
                <w:sz w:val="20"/>
                <w:szCs w:val="20"/>
              </w:rPr>
              <w:t>) [AELSSA] (</w:t>
            </w:r>
            <w:r w:rsidRPr="00F5719B">
              <w:rPr>
                <w:sz w:val="20"/>
                <w:szCs w:val="20"/>
              </w:rPr>
              <w:t xml:space="preserve">EPPO preferred name for </w:t>
            </w:r>
            <w:proofErr w:type="spellStart"/>
            <w:r w:rsidRPr="00F5719B">
              <w:rPr>
                <w:sz w:val="20"/>
                <w:szCs w:val="20"/>
              </w:rPr>
              <w:t>Aeolesthes</w:t>
            </w:r>
            <w:proofErr w:type="spellEnd"/>
            <w:r w:rsidRPr="00F5719B">
              <w:rPr>
                <w:sz w:val="20"/>
                <w:szCs w:val="20"/>
              </w:rPr>
              <w:t xml:space="preserve"> </w:t>
            </w:r>
            <w:proofErr w:type="spellStart"/>
            <w:r w:rsidRPr="00F5719B">
              <w:rPr>
                <w:sz w:val="20"/>
                <w:szCs w:val="20"/>
              </w:rPr>
              <w:t>sarta</w:t>
            </w:r>
            <w:proofErr w:type="spellEnd"/>
            <w:r w:rsidRPr="00F5719B">
              <w:rPr>
                <w:bCs/>
                <w:iCs/>
                <w:sz w:val="20"/>
                <w:szCs w:val="20"/>
              </w:rPr>
              <w:t>)</w:t>
            </w:r>
          </w:p>
          <w:p w14:paraId="3669384C" w14:textId="77777777" w:rsidR="0061759F" w:rsidRPr="00F5719B" w:rsidRDefault="0061759F" w:rsidP="00F5719B">
            <w:pPr>
              <w:pStyle w:val="ListParagraph"/>
              <w:ind w:left="447"/>
              <w:jc w:val="both"/>
              <w:rPr>
                <w:sz w:val="20"/>
                <w:szCs w:val="20"/>
              </w:rPr>
            </w:pPr>
          </w:p>
          <w:p w14:paraId="30680872" w14:textId="038A78B7" w:rsidR="0061759F" w:rsidRPr="00F5719B" w:rsidRDefault="0061759F" w:rsidP="00F5719B">
            <w:pPr>
              <w:jc w:val="both"/>
              <w:rPr>
                <w:b/>
                <w:bCs/>
                <w:sz w:val="20"/>
                <w:szCs w:val="20"/>
              </w:rPr>
            </w:pPr>
            <w:r w:rsidRPr="00F5719B">
              <w:rPr>
                <w:b/>
                <w:bCs/>
                <w:sz w:val="20"/>
                <w:szCs w:val="20"/>
              </w:rPr>
              <w:t xml:space="preserve">Viruses, </w:t>
            </w:r>
            <w:proofErr w:type="spellStart"/>
            <w:r w:rsidRPr="00F5719B">
              <w:rPr>
                <w:b/>
                <w:bCs/>
                <w:sz w:val="20"/>
                <w:szCs w:val="20"/>
              </w:rPr>
              <w:t>viroids</w:t>
            </w:r>
            <w:proofErr w:type="spellEnd"/>
            <w:r w:rsidRPr="00F5719B">
              <w:rPr>
                <w:b/>
                <w:bCs/>
                <w:sz w:val="20"/>
                <w:szCs w:val="20"/>
              </w:rPr>
              <w:t xml:space="preserve"> and phytoplasmas:</w:t>
            </w:r>
          </w:p>
          <w:p w14:paraId="2218CC51" w14:textId="4452A0C5" w:rsidR="0061759F" w:rsidRPr="00F5719B" w:rsidRDefault="0061759F" w:rsidP="00F5719B">
            <w:pPr>
              <w:pStyle w:val="ListParagraph"/>
              <w:numPr>
                <w:ilvl w:val="0"/>
                <w:numId w:val="4"/>
              </w:numPr>
              <w:ind w:left="447"/>
              <w:jc w:val="both"/>
              <w:rPr>
                <w:sz w:val="20"/>
                <w:szCs w:val="20"/>
              </w:rPr>
            </w:pPr>
            <w:proofErr w:type="spellStart"/>
            <w:r w:rsidRPr="00F5719B">
              <w:rPr>
                <w:sz w:val="20"/>
                <w:szCs w:val="20"/>
              </w:rPr>
              <w:lastRenderedPageBreak/>
              <w:t>Candidatus</w:t>
            </w:r>
            <w:proofErr w:type="spellEnd"/>
            <w:r w:rsidRPr="00F5719B">
              <w:rPr>
                <w:sz w:val="20"/>
                <w:szCs w:val="20"/>
              </w:rPr>
              <w:t xml:space="preserve"> Phytoplasma </w:t>
            </w:r>
            <w:proofErr w:type="spellStart"/>
            <w:r w:rsidRPr="00F5719B">
              <w:rPr>
                <w:sz w:val="20"/>
                <w:szCs w:val="20"/>
              </w:rPr>
              <w:t>fraxini</w:t>
            </w:r>
            <w:proofErr w:type="spellEnd"/>
            <w:r w:rsidRPr="00F5719B">
              <w:rPr>
                <w:sz w:val="20"/>
                <w:szCs w:val="20"/>
              </w:rPr>
              <w:t xml:space="preserve"> Griffiths, Sinclair, Smart &amp; Davis [PHYPFR]</w:t>
            </w:r>
          </w:p>
          <w:p w14:paraId="2C62FD2B" w14:textId="36099D43" w:rsidR="0061759F" w:rsidRPr="00F5719B" w:rsidRDefault="0061759F" w:rsidP="00F5719B">
            <w:pPr>
              <w:pStyle w:val="ListParagraph"/>
              <w:numPr>
                <w:ilvl w:val="0"/>
                <w:numId w:val="4"/>
              </w:numPr>
              <w:ind w:left="447"/>
              <w:jc w:val="both"/>
              <w:rPr>
                <w:sz w:val="20"/>
                <w:szCs w:val="20"/>
              </w:rPr>
            </w:pPr>
            <w:r w:rsidRPr="00F5719B">
              <w:rPr>
                <w:sz w:val="20"/>
                <w:szCs w:val="20"/>
              </w:rPr>
              <w:t>Groundnut bud necrosis virus [GBNV00]</w:t>
            </w:r>
          </w:p>
          <w:p w14:paraId="3151823D" w14:textId="2516730F" w:rsidR="0061759F" w:rsidRPr="00887B24" w:rsidRDefault="0061759F" w:rsidP="00785C19">
            <w:pPr>
              <w:pStyle w:val="ListParagraph"/>
              <w:numPr>
                <w:ilvl w:val="0"/>
                <w:numId w:val="4"/>
              </w:numPr>
              <w:ind w:left="447"/>
              <w:jc w:val="both"/>
              <w:rPr>
                <w:sz w:val="20"/>
                <w:szCs w:val="20"/>
              </w:rPr>
            </w:pPr>
            <w:r w:rsidRPr="00F5719B">
              <w:rPr>
                <w:sz w:val="20"/>
                <w:szCs w:val="20"/>
              </w:rPr>
              <w:t>Groundnut ringspot virus [GRSV00]</w:t>
            </w:r>
            <w:bookmarkEnd w:id="0"/>
          </w:p>
        </w:tc>
        <w:tc>
          <w:tcPr>
            <w:tcW w:w="4508" w:type="dxa"/>
          </w:tcPr>
          <w:p w14:paraId="31F8DBCE" w14:textId="17D8C72A" w:rsidR="0061759F" w:rsidRPr="00521D27" w:rsidRDefault="0061759F" w:rsidP="00785C19">
            <w:pPr>
              <w:jc w:val="both"/>
              <w:rPr>
                <w:sz w:val="20"/>
                <w:szCs w:val="20"/>
              </w:rPr>
            </w:pPr>
            <w:r w:rsidRPr="0061759F">
              <w:rPr>
                <w:sz w:val="20"/>
                <w:szCs w:val="20"/>
              </w:rPr>
              <w:lastRenderedPageBreak/>
              <w:t xml:space="preserve">It has been decided to make these changes as part of ongoing </w:t>
            </w:r>
            <w:r w:rsidR="008C11E2">
              <w:rPr>
                <w:sz w:val="20"/>
                <w:szCs w:val="20"/>
              </w:rPr>
              <w:t xml:space="preserve">UK </w:t>
            </w:r>
            <w:r w:rsidRPr="0061759F">
              <w:rPr>
                <w:sz w:val="20"/>
                <w:szCs w:val="20"/>
              </w:rPr>
              <w:t xml:space="preserve">risk analysis process to </w:t>
            </w:r>
            <w:r>
              <w:rPr>
                <w:sz w:val="20"/>
                <w:szCs w:val="20"/>
              </w:rPr>
              <w:t>maintain</w:t>
            </w:r>
            <w:r w:rsidRPr="0061759F">
              <w:rPr>
                <w:sz w:val="20"/>
                <w:szCs w:val="20"/>
              </w:rPr>
              <w:t xml:space="preserve"> robust</w:t>
            </w:r>
            <w:r>
              <w:rPr>
                <w:sz w:val="20"/>
                <w:szCs w:val="20"/>
              </w:rPr>
              <w:t xml:space="preserve"> GB</w:t>
            </w:r>
            <w:r w:rsidRPr="0061759F">
              <w:rPr>
                <w:sz w:val="20"/>
                <w:szCs w:val="20"/>
              </w:rPr>
              <w:t xml:space="preserve"> biosecurity.</w:t>
            </w:r>
          </w:p>
        </w:tc>
        <w:tc>
          <w:tcPr>
            <w:tcW w:w="4508" w:type="dxa"/>
          </w:tcPr>
          <w:p w14:paraId="22B534DF" w14:textId="4B7A681C" w:rsidR="0061759F" w:rsidRDefault="0061759F" w:rsidP="00785C19">
            <w:pPr>
              <w:jc w:val="both"/>
              <w:rPr>
                <w:sz w:val="20"/>
                <w:szCs w:val="20"/>
              </w:rPr>
            </w:pPr>
            <w:r w:rsidRPr="00521D27">
              <w:rPr>
                <w:sz w:val="20"/>
                <w:szCs w:val="20"/>
              </w:rPr>
              <w:t>Plants, plant product</w:t>
            </w:r>
            <w:r>
              <w:rPr>
                <w:sz w:val="20"/>
                <w:szCs w:val="20"/>
              </w:rPr>
              <w:t>s</w:t>
            </w:r>
            <w:r w:rsidRPr="00521D27">
              <w:rPr>
                <w:sz w:val="20"/>
                <w:szCs w:val="20"/>
              </w:rPr>
              <w:t xml:space="preserve"> and other object</w:t>
            </w:r>
            <w:r>
              <w:rPr>
                <w:sz w:val="20"/>
                <w:szCs w:val="20"/>
              </w:rPr>
              <w:t>s</w:t>
            </w:r>
            <w:r w:rsidRPr="00521D27">
              <w:rPr>
                <w:sz w:val="20"/>
                <w:szCs w:val="20"/>
              </w:rPr>
              <w:t xml:space="preserve"> entering GB should be free from these pests.</w:t>
            </w:r>
          </w:p>
          <w:p w14:paraId="7F863E76" w14:textId="77777777" w:rsidR="0061759F" w:rsidRDefault="0061759F" w:rsidP="00785C19">
            <w:pPr>
              <w:jc w:val="both"/>
              <w:rPr>
                <w:sz w:val="20"/>
                <w:szCs w:val="20"/>
              </w:rPr>
            </w:pPr>
          </w:p>
          <w:p w14:paraId="2A4B6110" w14:textId="1FBC96B2" w:rsidR="0061759F" w:rsidRDefault="0061759F" w:rsidP="00785C19">
            <w:pPr>
              <w:jc w:val="both"/>
              <w:rPr>
                <w:sz w:val="20"/>
                <w:szCs w:val="20"/>
              </w:rPr>
            </w:pPr>
            <w:r>
              <w:rPr>
                <w:sz w:val="20"/>
                <w:szCs w:val="20"/>
              </w:rPr>
              <w:lastRenderedPageBreak/>
              <w:t>C</w:t>
            </w:r>
            <w:r w:rsidRPr="00521D27">
              <w:rPr>
                <w:sz w:val="20"/>
                <w:szCs w:val="20"/>
              </w:rPr>
              <w:t>ountries should ensure that exports are free from these pests</w:t>
            </w:r>
            <w:r w:rsidR="0032592D">
              <w:rPr>
                <w:sz w:val="20"/>
                <w:szCs w:val="20"/>
              </w:rPr>
              <w:t>. T</w:t>
            </w:r>
            <w:r w:rsidRPr="00521D27">
              <w:rPr>
                <w:sz w:val="20"/>
                <w:szCs w:val="20"/>
              </w:rPr>
              <w:t xml:space="preserve">here are no specific requirements to be met for these pests and no </w:t>
            </w:r>
            <w:r>
              <w:rPr>
                <w:sz w:val="20"/>
                <w:szCs w:val="20"/>
              </w:rPr>
              <w:t xml:space="preserve">additional </w:t>
            </w:r>
            <w:r w:rsidRPr="00521D27">
              <w:rPr>
                <w:sz w:val="20"/>
                <w:szCs w:val="20"/>
              </w:rPr>
              <w:t>declaration</w:t>
            </w:r>
            <w:r>
              <w:rPr>
                <w:sz w:val="20"/>
                <w:szCs w:val="20"/>
              </w:rPr>
              <w:t>s</w:t>
            </w:r>
            <w:r w:rsidRPr="00521D27">
              <w:rPr>
                <w:sz w:val="20"/>
                <w:szCs w:val="20"/>
              </w:rPr>
              <w:t xml:space="preserve"> to be made on </w:t>
            </w:r>
            <w:r>
              <w:rPr>
                <w:sz w:val="20"/>
                <w:szCs w:val="20"/>
              </w:rPr>
              <w:t>phytosanitary certificates</w:t>
            </w:r>
            <w:r w:rsidRPr="00521D27">
              <w:rPr>
                <w:sz w:val="20"/>
                <w:szCs w:val="20"/>
              </w:rPr>
              <w:t xml:space="preserve">. </w:t>
            </w:r>
            <w:r>
              <w:rPr>
                <w:sz w:val="20"/>
                <w:szCs w:val="20"/>
              </w:rPr>
              <w:t>N</w:t>
            </w:r>
            <w:r w:rsidRPr="00521D27">
              <w:rPr>
                <w:sz w:val="20"/>
                <w:szCs w:val="20"/>
              </w:rPr>
              <w:t xml:space="preserve">o impact </w:t>
            </w:r>
            <w:r>
              <w:rPr>
                <w:sz w:val="20"/>
                <w:szCs w:val="20"/>
              </w:rPr>
              <w:t xml:space="preserve">expected </w:t>
            </w:r>
            <w:r w:rsidRPr="00521D27">
              <w:rPr>
                <w:sz w:val="20"/>
                <w:szCs w:val="20"/>
              </w:rPr>
              <w:t>on GB businesses.</w:t>
            </w:r>
          </w:p>
          <w:p w14:paraId="1EFE23B2" w14:textId="1CBA1885" w:rsidR="0061759F" w:rsidRPr="00F5719B" w:rsidRDefault="0061759F" w:rsidP="00785C19">
            <w:pPr>
              <w:jc w:val="both"/>
              <w:rPr>
                <w:sz w:val="20"/>
                <w:szCs w:val="20"/>
              </w:rPr>
            </w:pPr>
          </w:p>
        </w:tc>
      </w:tr>
      <w:tr w:rsidR="0061759F" w:rsidRPr="00F5719B" w14:paraId="322409B3" w14:textId="77777777" w:rsidTr="007B421A">
        <w:tc>
          <w:tcPr>
            <w:tcW w:w="4508" w:type="dxa"/>
          </w:tcPr>
          <w:p w14:paraId="663C6C81" w14:textId="725D60A9" w:rsidR="0061759F" w:rsidRPr="00F5719B" w:rsidRDefault="0061759F" w:rsidP="00785C19">
            <w:pPr>
              <w:jc w:val="both"/>
              <w:rPr>
                <w:sz w:val="20"/>
                <w:szCs w:val="20"/>
              </w:rPr>
            </w:pPr>
            <w:r w:rsidRPr="00F5719B">
              <w:rPr>
                <w:sz w:val="20"/>
                <w:szCs w:val="20"/>
              </w:rPr>
              <w:lastRenderedPageBreak/>
              <w:t xml:space="preserve">Extending </w:t>
            </w:r>
            <w:r w:rsidR="008C11E2">
              <w:rPr>
                <w:sz w:val="20"/>
                <w:szCs w:val="20"/>
              </w:rPr>
              <w:t>the obligation for p</w:t>
            </w:r>
            <w:r w:rsidRPr="00F5719B">
              <w:rPr>
                <w:sz w:val="20"/>
                <w:szCs w:val="20"/>
              </w:rPr>
              <w:t xml:space="preserve">lants, plant products and other objects originating in third countries which may only be introduced into Great Britain if special requirements are met to include EU Member states, Liechtenstein and Switzerland, treating all countries equally.   </w:t>
            </w:r>
          </w:p>
        </w:tc>
        <w:tc>
          <w:tcPr>
            <w:tcW w:w="4508" w:type="dxa"/>
          </w:tcPr>
          <w:p w14:paraId="04FE1887" w14:textId="7FF1D006" w:rsidR="0061759F" w:rsidRPr="0570D139" w:rsidRDefault="0061759F" w:rsidP="00785C19">
            <w:pPr>
              <w:jc w:val="both"/>
              <w:rPr>
                <w:sz w:val="20"/>
                <w:szCs w:val="20"/>
              </w:rPr>
            </w:pPr>
            <w:r>
              <w:rPr>
                <w:sz w:val="20"/>
                <w:szCs w:val="20"/>
              </w:rPr>
              <w:t xml:space="preserve">This is to bring all trading partners in line with the same requirements, </w:t>
            </w:r>
            <w:r w:rsidR="00887B24">
              <w:rPr>
                <w:sz w:val="20"/>
                <w:szCs w:val="20"/>
              </w:rPr>
              <w:t>making sure</w:t>
            </w:r>
            <w:r>
              <w:rPr>
                <w:sz w:val="20"/>
                <w:szCs w:val="20"/>
              </w:rPr>
              <w:t xml:space="preserve"> </w:t>
            </w:r>
            <w:r w:rsidR="00887B24">
              <w:rPr>
                <w:sz w:val="20"/>
                <w:szCs w:val="20"/>
              </w:rPr>
              <w:t>all</w:t>
            </w:r>
            <w:r>
              <w:rPr>
                <w:sz w:val="20"/>
                <w:szCs w:val="20"/>
              </w:rPr>
              <w:t xml:space="preserve"> countries are treated equally. It also uphold</w:t>
            </w:r>
            <w:r w:rsidR="008C11E2">
              <w:rPr>
                <w:sz w:val="20"/>
                <w:szCs w:val="20"/>
              </w:rPr>
              <w:t>s</w:t>
            </w:r>
            <w:r>
              <w:rPr>
                <w:sz w:val="20"/>
                <w:szCs w:val="20"/>
              </w:rPr>
              <w:t xml:space="preserve"> the IPPC principle of </w:t>
            </w:r>
            <w:r w:rsidR="00887B24">
              <w:rPr>
                <w:sz w:val="20"/>
                <w:szCs w:val="20"/>
              </w:rPr>
              <w:t>non-discrimination,</w:t>
            </w:r>
            <w:r>
              <w:rPr>
                <w:sz w:val="20"/>
                <w:szCs w:val="20"/>
              </w:rPr>
              <w:t xml:space="preserve"> and </w:t>
            </w:r>
            <w:r w:rsidR="008C11E2">
              <w:rPr>
                <w:sz w:val="20"/>
                <w:szCs w:val="20"/>
              </w:rPr>
              <w:t xml:space="preserve">ensures GB </w:t>
            </w:r>
            <w:r w:rsidR="00887B24">
              <w:rPr>
                <w:sz w:val="20"/>
                <w:szCs w:val="20"/>
              </w:rPr>
              <w:t>phytosanitary measures are in line with Article 2.3 of the WTO SPS agreement.</w:t>
            </w:r>
          </w:p>
        </w:tc>
        <w:tc>
          <w:tcPr>
            <w:tcW w:w="4508" w:type="dxa"/>
          </w:tcPr>
          <w:p w14:paraId="371B6CA7" w14:textId="668A9B57" w:rsidR="0061759F" w:rsidRPr="00F5719B" w:rsidRDefault="0061759F" w:rsidP="00785C19">
            <w:pPr>
              <w:jc w:val="both"/>
              <w:rPr>
                <w:sz w:val="20"/>
                <w:szCs w:val="20"/>
              </w:rPr>
            </w:pPr>
            <w:r w:rsidRPr="0570D139">
              <w:rPr>
                <w:sz w:val="20"/>
                <w:szCs w:val="20"/>
              </w:rPr>
              <w:t>EU member states, Switzerland and Liechtenstein will be required to include additional declarations on phytosanitary certificates concerning which specific requirements have been met. Most of these changes involve pests which are not present in the EU</w:t>
            </w:r>
            <w:r w:rsidR="008C11E2">
              <w:rPr>
                <w:sz w:val="20"/>
                <w:szCs w:val="20"/>
              </w:rPr>
              <w:t>,</w:t>
            </w:r>
            <w:r w:rsidR="008C11E2">
              <w:t xml:space="preserve"> </w:t>
            </w:r>
            <w:r w:rsidR="008C11E2" w:rsidRPr="008C11E2">
              <w:rPr>
                <w:sz w:val="20"/>
                <w:szCs w:val="20"/>
              </w:rPr>
              <w:t>Liechtenstein and Switzerland</w:t>
            </w:r>
            <w:r w:rsidRPr="0570D139">
              <w:rPr>
                <w:sz w:val="20"/>
                <w:szCs w:val="20"/>
              </w:rPr>
              <w:t>, therefore in most cases it will just involve making an appropriate declaration on the phytosanitary certificate. No expected impact on GB businesses.</w:t>
            </w:r>
          </w:p>
        </w:tc>
      </w:tr>
      <w:tr w:rsidR="0061759F" w:rsidRPr="00F5719B" w14:paraId="627AB73E" w14:textId="77777777" w:rsidTr="007B421A">
        <w:tc>
          <w:tcPr>
            <w:tcW w:w="4508" w:type="dxa"/>
          </w:tcPr>
          <w:p w14:paraId="2B94F95C" w14:textId="7AC66A51" w:rsidR="0061759F" w:rsidRPr="00F5719B" w:rsidRDefault="0061759F" w:rsidP="00785C19">
            <w:pPr>
              <w:jc w:val="both"/>
              <w:rPr>
                <w:sz w:val="20"/>
                <w:szCs w:val="20"/>
              </w:rPr>
            </w:pPr>
            <w:r w:rsidRPr="00F5719B">
              <w:rPr>
                <w:sz w:val="20"/>
                <w:szCs w:val="20"/>
              </w:rPr>
              <w:t xml:space="preserve">Clarification of the </w:t>
            </w:r>
            <w:r w:rsidRPr="00F5719B">
              <w:rPr>
                <w:i/>
                <w:iCs/>
                <w:sz w:val="20"/>
                <w:szCs w:val="20"/>
              </w:rPr>
              <w:t>Xylella fastidiosa</w:t>
            </w:r>
            <w:r w:rsidRPr="00F5719B">
              <w:rPr>
                <w:sz w:val="20"/>
                <w:szCs w:val="20"/>
              </w:rPr>
              <w:t xml:space="preserve"> measures, which require pest free areas for lower risk hosts to be notified in advance and that names of places/sites of production must be included on phytosanitary certificates. </w:t>
            </w:r>
          </w:p>
        </w:tc>
        <w:tc>
          <w:tcPr>
            <w:tcW w:w="4508" w:type="dxa"/>
          </w:tcPr>
          <w:p w14:paraId="497F4D7D" w14:textId="270B641D" w:rsidR="0061759F" w:rsidRPr="00887B24" w:rsidRDefault="00887B24" w:rsidP="00521D27">
            <w:pPr>
              <w:jc w:val="both"/>
              <w:rPr>
                <w:sz w:val="20"/>
                <w:szCs w:val="20"/>
              </w:rPr>
            </w:pPr>
            <w:r>
              <w:rPr>
                <w:sz w:val="20"/>
                <w:szCs w:val="20"/>
              </w:rPr>
              <w:t xml:space="preserve">This change is to provide clarification with the aim of aiding countries to meet </w:t>
            </w:r>
            <w:r w:rsidR="008C11E2">
              <w:rPr>
                <w:sz w:val="20"/>
                <w:szCs w:val="20"/>
              </w:rPr>
              <w:t xml:space="preserve">GB </w:t>
            </w:r>
            <w:r w:rsidRPr="00887B24">
              <w:rPr>
                <w:i/>
                <w:iCs/>
                <w:sz w:val="20"/>
                <w:szCs w:val="20"/>
              </w:rPr>
              <w:t>Xylella</w:t>
            </w:r>
            <w:r w:rsidR="00447DF2">
              <w:rPr>
                <w:i/>
                <w:iCs/>
                <w:sz w:val="20"/>
                <w:szCs w:val="20"/>
              </w:rPr>
              <w:t xml:space="preserve"> fastidiosa</w:t>
            </w:r>
            <w:r>
              <w:rPr>
                <w:i/>
                <w:iCs/>
                <w:sz w:val="20"/>
                <w:szCs w:val="20"/>
              </w:rPr>
              <w:t xml:space="preserve"> </w:t>
            </w:r>
            <w:r>
              <w:rPr>
                <w:sz w:val="20"/>
                <w:szCs w:val="20"/>
              </w:rPr>
              <w:t>requirements.</w:t>
            </w:r>
          </w:p>
        </w:tc>
        <w:tc>
          <w:tcPr>
            <w:tcW w:w="4508" w:type="dxa"/>
          </w:tcPr>
          <w:p w14:paraId="0D2F1664" w14:textId="25EB288C" w:rsidR="0061759F" w:rsidRPr="00F5719B" w:rsidRDefault="0061759F" w:rsidP="00521D27">
            <w:pPr>
              <w:jc w:val="both"/>
              <w:rPr>
                <w:sz w:val="20"/>
                <w:szCs w:val="20"/>
              </w:rPr>
            </w:pPr>
            <w:r w:rsidRPr="0570D139">
              <w:rPr>
                <w:sz w:val="20"/>
                <w:szCs w:val="20"/>
              </w:rPr>
              <w:t>Countries using the pest free area option will need to notify the names of pest free areas in advance. Countries will also need to name places and sites of pest free production in the additional declaration on the phytosanitary certificate. No expected impact on GB businesses.</w:t>
            </w:r>
          </w:p>
        </w:tc>
      </w:tr>
      <w:tr w:rsidR="00447DF2" w:rsidRPr="00F5719B" w14:paraId="770A62FE" w14:textId="77777777" w:rsidTr="007B421A">
        <w:tc>
          <w:tcPr>
            <w:tcW w:w="4508" w:type="dxa"/>
          </w:tcPr>
          <w:p w14:paraId="3EE20771" w14:textId="29F88A1D" w:rsidR="00447DF2" w:rsidRPr="00F5719B" w:rsidRDefault="00447DF2" w:rsidP="00785C19">
            <w:pPr>
              <w:jc w:val="both"/>
              <w:rPr>
                <w:sz w:val="20"/>
                <w:szCs w:val="20"/>
              </w:rPr>
            </w:pPr>
            <w:r w:rsidRPr="00447DF2">
              <w:rPr>
                <w:sz w:val="20"/>
                <w:szCs w:val="20"/>
              </w:rPr>
              <w:t xml:space="preserve">Add for the </w:t>
            </w:r>
            <w:proofErr w:type="spellStart"/>
            <w:r w:rsidRPr="00447DF2">
              <w:rPr>
                <w:i/>
                <w:iCs/>
                <w:sz w:val="20"/>
                <w:szCs w:val="20"/>
              </w:rPr>
              <w:t>Agrilus</w:t>
            </w:r>
            <w:proofErr w:type="spellEnd"/>
            <w:r w:rsidRPr="00447DF2">
              <w:rPr>
                <w:i/>
                <w:iCs/>
                <w:sz w:val="20"/>
                <w:szCs w:val="20"/>
              </w:rPr>
              <w:t xml:space="preserve"> </w:t>
            </w:r>
            <w:proofErr w:type="spellStart"/>
            <w:r w:rsidRPr="00447DF2">
              <w:rPr>
                <w:i/>
                <w:iCs/>
                <w:sz w:val="20"/>
                <w:szCs w:val="20"/>
              </w:rPr>
              <w:t>plannipennis</w:t>
            </w:r>
            <w:proofErr w:type="spellEnd"/>
            <w:r w:rsidRPr="00447DF2">
              <w:rPr>
                <w:sz w:val="20"/>
                <w:szCs w:val="20"/>
              </w:rPr>
              <w:t xml:space="preserve"> measures that the name of the pest free area should be included on phytosanitary certificates.</w:t>
            </w:r>
          </w:p>
        </w:tc>
        <w:tc>
          <w:tcPr>
            <w:tcW w:w="4508" w:type="dxa"/>
          </w:tcPr>
          <w:p w14:paraId="00444A3A" w14:textId="237C50A1" w:rsidR="00447DF2" w:rsidRDefault="00447DF2" w:rsidP="00521D27">
            <w:pPr>
              <w:jc w:val="both"/>
              <w:rPr>
                <w:sz w:val="20"/>
                <w:szCs w:val="20"/>
              </w:rPr>
            </w:pPr>
            <w:r w:rsidRPr="00447DF2">
              <w:rPr>
                <w:sz w:val="20"/>
                <w:szCs w:val="20"/>
              </w:rPr>
              <w:t xml:space="preserve">This change is to provide clarification with the aim of aiding countries to meet GB </w:t>
            </w:r>
            <w:proofErr w:type="spellStart"/>
            <w:r w:rsidRPr="00447DF2">
              <w:rPr>
                <w:i/>
                <w:iCs/>
                <w:sz w:val="20"/>
                <w:szCs w:val="20"/>
              </w:rPr>
              <w:t>Agrilus</w:t>
            </w:r>
            <w:proofErr w:type="spellEnd"/>
            <w:r w:rsidRPr="00447DF2">
              <w:rPr>
                <w:i/>
                <w:iCs/>
                <w:sz w:val="20"/>
                <w:szCs w:val="20"/>
              </w:rPr>
              <w:t xml:space="preserve"> </w:t>
            </w:r>
            <w:proofErr w:type="spellStart"/>
            <w:r w:rsidRPr="00447DF2">
              <w:rPr>
                <w:i/>
                <w:iCs/>
                <w:sz w:val="20"/>
                <w:szCs w:val="20"/>
              </w:rPr>
              <w:t>plannipennis</w:t>
            </w:r>
            <w:proofErr w:type="spellEnd"/>
            <w:r w:rsidRPr="00447DF2">
              <w:rPr>
                <w:i/>
                <w:iCs/>
                <w:sz w:val="20"/>
                <w:szCs w:val="20"/>
              </w:rPr>
              <w:t xml:space="preserve"> </w:t>
            </w:r>
            <w:r w:rsidRPr="00447DF2">
              <w:rPr>
                <w:sz w:val="20"/>
                <w:szCs w:val="20"/>
              </w:rPr>
              <w:t>requirements</w:t>
            </w:r>
            <w:r>
              <w:rPr>
                <w:sz w:val="20"/>
                <w:szCs w:val="20"/>
              </w:rPr>
              <w:t>.</w:t>
            </w:r>
          </w:p>
        </w:tc>
        <w:tc>
          <w:tcPr>
            <w:tcW w:w="4508" w:type="dxa"/>
          </w:tcPr>
          <w:p w14:paraId="56E0542F" w14:textId="00212C5A" w:rsidR="00447DF2" w:rsidRPr="0570D139" w:rsidRDefault="00447DF2" w:rsidP="00521D27">
            <w:pPr>
              <w:jc w:val="both"/>
              <w:rPr>
                <w:sz w:val="20"/>
                <w:szCs w:val="20"/>
              </w:rPr>
            </w:pPr>
            <w:r w:rsidRPr="00447DF2">
              <w:rPr>
                <w:sz w:val="20"/>
                <w:szCs w:val="20"/>
              </w:rPr>
              <w:t>Countries will need to name</w:t>
            </w:r>
            <w:r>
              <w:rPr>
                <w:sz w:val="20"/>
                <w:szCs w:val="20"/>
              </w:rPr>
              <w:t xml:space="preserve"> the</w:t>
            </w:r>
            <w:r w:rsidRPr="00447DF2">
              <w:rPr>
                <w:sz w:val="20"/>
                <w:szCs w:val="20"/>
              </w:rPr>
              <w:t xml:space="preserve"> </w:t>
            </w:r>
            <w:r>
              <w:rPr>
                <w:sz w:val="20"/>
                <w:szCs w:val="20"/>
              </w:rPr>
              <w:t xml:space="preserve">pest free area </w:t>
            </w:r>
            <w:r w:rsidRPr="00447DF2">
              <w:rPr>
                <w:sz w:val="20"/>
                <w:szCs w:val="20"/>
              </w:rPr>
              <w:t>in the additional declaration on the phytosanitary certificate. No expected impact on GB businesses.</w:t>
            </w:r>
          </w:p>
        </w:tc>
      </w:tr>
      <w:tr w:rsidR="0061759F" w:rsidRPr="00F5719B" w14:paraId="22B50A2D" w14:textId="77777777" w:rsidTr="007B421A">
        <w:tc>
          <w:tcPr>
            <w:tcW w:w="4508" w:type="dxa"/>
          </w:tcPr>
          <w:p w14:paraId="18D4B937" w14:textId="60323731" w:rsidR="0061759F" w:rsidRPr="00F5719B" w:rsidRDefault="0061759F" w:rsidP="00785C19">
            <w:pPr>
              <w:jc w:val="both"/>
              <w:rPr>
                <w:sz w:val="20"/>
                <w:szCs w:val="20"/>
              </w:rPr>
            </w:pPr>
            <w:r w:rsidRPr="00F5719B">
              <w:rPr>
                <w:sz w:val="20"/>
                <w:szCs w:val="20"/>
              </w:rPr>
              <w:t xml:space="preserve">Seeds of </w:t>
            </w:r>
            <w:r w:rsidRPr="00F5719B">
              <w:rPr>
                <w:i/>
                <w:iCs/>
                <w:sz w:val="20"/>
                <w:szCs w:val="20"/>
              </w:rPr>
              <w:t>Pinus</w:t>
            </w:r>
            <w:r w:rsidRPr="00F5719B">
              <w:rPr>
                <w:sz w:val="20"/>
                <w:szCs w:val="20"/>
              </w:rPr>
              <w:t xml:space="preserve"> L. and </w:t>
            </w:r>
            <w:proofErr w:type="spellStart"/>
            <w:r w:rsidRPr="00F5719B">
              <w:rPr>
                <w:i/>
                <w:iCs/>
                <w:sz w:val="20"/>
                <w:szCs w:val="20"/>
              </w:rPr>
              <w:t>Pseudotsuga</w:t>
            </w:r>
            <w:proofErr w:type="spellEnd"/>
            <w:r w:rsidRPr="00F5719B">
              <w:rPr>
                <w:i/>
                <w:iCs/>
                <w:sz w:val="20"/>
                <w:szCs w:val="20"/>
              </w:rPr>
              <w:t xml:space="preserve"> </w:t>
            </w:r>
            <w:proofErr w:type="spellStart"/>
            <w:r w:rsidRPr="00F5719B">
              <w:rPr>
                <w:i/>
                <w:iCs/>
                <w:sz w:val="20"/>
                <w:szCs w:val="20"/>
              </w:rPr>
              <w:t>menziesii</w:t>
            </w:r>
            <w:proofErr w:type="spellEnd"/>
            <w:r w:rsidRPr="00F5719B">
              <w:rPr>
                <w:sz w:val="20"/>
                <w:szCs w:val="20"/>
              </w:rPr>
              <w:t xml:space="preserve"> (</w:t>
            </w:r>
            <w:proofErr w:type="spellStart"/>
            <w:r w:rsidRPr="00F5719B">
              <w:rPr>
                <w:sz w:val="20"/>
                <w:szCs w:val="20"/>
              </w:rPr>
              <w:t>Mirbel</w:t>
            </w:r>
            <w:proofErr w:type="spellEnd"/>
            <w:r w:rsidRPr="00F5719B">
              <w:rPr>
                <w:sz w:val="20"/>
                <w:szCs w:val="20"/>
              </w:rPr>
              <w:t>) Franco will be subject to Article 7</w:t>
            </w:r>
            <w:r w:rsidR="00887B24">
              <w:rPr>
                <w:sz w:val="20"/>
                <w:szCs w:val="20"/>
              </w:rPr>
              <w:t>2</w:t>
            </w:r>
            <w:r w:rsidRPr="00F5719B">
              <w:rPr>
                <w:sz w:val="20"/>
                <w:szCs w:val="20"/>
              </w:rPr>
              <w:t xml:space="preserve"> checks. </w:t>
            </w:r>
          </w:p>
        </w:tc>
        <w:tc>
          <w:tcPr>
            <w:tcW w:w="4508" w:type="dxa"/>
          </w:tcPr>
          <w:p w14:paraId="55F039ED" w14:textId="275899AB" w:rsidR="0061759F" w:rsidRPr="0570D139" w:rsidRDefault="00887B24" w:rsidP="00785C19">
            <w:pPr>
              <w:jc w:val="both"/>
              <w:rPr>
                <w:sz w:val="20"/>
                <w:szCs w:val="20"/>
              </w:rPr>
            </w:pPr>
            <w:r>
              <w:rPr>
                <w:sz w:val="20"/>
                <w:szCs w:val="20"/>
              </w:rPr>
              <w:t xml:space="preserve">These measures are being introduced in line with </w:t>
            </w:r>
            <w:r w:rsidR="008C11E2">
              <w:rPr>
                <w:sz w:val="20"/>
                <w:szCs w:val="20"/>
              </w:rPr>
              <w:t xml:space="preserve">UK </w:t>
            </w:r>
            <w:r>
              <w:rPr>
                <w:sz w:val="20"/>
                <w:szCs w:val="20"/>
              </w:rPr>
              <w:t>risk analysis.</w:t>
            </w:r>
          </w:p>
        </w:tc>
        <w:tc>
          <w:tcPr>
            <w:tcW w:w="4508" w:type="dxa"/>
          </w:tcPr>
          <w:p w14:paraId="33D237D7" w14:textId="0FA8AA2A" w:rsidR="0061759F" w:rsidRPr="00F5719B" w:rsidRDefault="0061759F" w:rsidP="00785C19">
            <w:pPr>
              <w:jc w:val="both"/>
              <w:rPr>
                <w:sz w:val="20"/>
                <w:szCs w:val="20"/>
              </w:rPr>
            </w:pPr>
            <w:r w:rsidRPr="0570D139">
              <w:rPr>
                <w:sz w:val="20"/>
                <w:szCs w:val="20"/>
              </w:rPr>
              <w:t>Article 7</w:t>
            </w:r>
            <w:r w:rsidR="00887B24">
              <w:rPr>
                <w:sz w:val="20"/>
                <w:szCs w:val="20"/>
              </w:rPr>
              <w:t>2</w:t>
            </w:r>
            <w:r w:rsidRPr="0570D139">
              <w:rPr>
                <w:sz w:val="20"/>
                <w:szCs w:val="20"/>
              </w:rPr>
              <w:t xml:space="preserve"> is the requirement for certain commodities to </w:t>
            </w:r>
            <w:r w:rsidR="00887B24">
              <w:rPr>
                <w:sz w:val="20"/>
                <w:szCs w:val="20"/>
              </w:rPr>
              <w:t>have an official inspection</w:t>
            </w:r>
            <w:r w:rsidRPr="0570D139">
              <w:rPr>
                <w:sz w:val="20"/>
                <w:szCs w:val="20"/>
              </w:rPr>
              <w:t>. This will have a</w:t>
            </w:r>
            <w:r w:rsidR="0032592D">
              <w:rPr>
                <w:sz w:val="20"/>
                <w:szCs w:val="20"/>
              </w:rPr>
              <w:t xml:space="preserve">n </w:t>
            </w:r>
            <w:r w:rsidRPr="0570D139">
              <w:rPr>
                <w:sz w:val="20"/>
                <w:szCs w:val="20"/>
              </w:rPr>
              <w:t>impact on trade</w:t>
            </w:r>
            <w:r w:rsidR="0032592D">
              <w:rPr>
                <w:sz w:val="20"/>
                <w:szCs w:val="20"/>
              </w:rPr>
              <w:t>, but it is expected to be minimal.</w:t>
            </w:r>
          </w:p>
        </w:tc>
      </w:tr>
      <w:tr w:rsidR="0061759F" w:rsidRPr="00F5719B" w14:paraId="7F41F4D2" w14:textId="77777777" w:rsidTr="007B421A">
        <w:tc>
          <w:tcPr>
            <w:tcW w:w="4508" w:type="dxa"/>
          </w:tcPr>
          <w:p w14:paraId="16541660" w14:textId="4F2B25FC" w:rsidR="0061759F" w:rsidRPr="00F5719B" w:rsidRDefault="0061759F" w:rsidP="00785C19">
            <w:pPr>
              <w:jc w:val="both"/>
              <w:rPr>
                <w:sz w:val="20"/>
                <w:szCs w:val="20"/>
              </w:rPr>
            </w:pPr>
            <w:r w:rsidRPr="00F5719B">
              <w:rPr>
                <w:sz w:val="20"/>
                <w:szCs w:val="20"/>
              </w:rPr>
              <w:t xml:space="preserve">Correcting the name of the genus </w:t>
            </w:r>
            <w:r w:rsidRPr="00F5719B">
              <w:rPr>
                <w:i/>
                <w:iCs/>
                <w:sz w:val="20"/>
                <w:szCs w:val="20"/>
              </w:rPr>
              <w:t>Chrysanthemum</w:t>
            </w:r>
            <w:r w:rsidRPr="00F5719B">
              <w:rPr>
                <w:sz w:val="20"/>
                <w:szCs w:val="20"/>
              </w:rPr>
              <w:t xml:space="preserve"> L., making no changes to the existing import requirements. </w:t>
            </w:r>
          </w:p>
        </w:tc>
        <w:tc>
          <w:tcPr>
            <w:tcW w:w="4508" w:type="dxa"/>
          </w:tcPr>
          <w:p w14:paraId="32F19FC8" w14:textId="47211AA1" w:rsidR="0061759F" w:rsidRDefault="00887B24" w:rsidP="00785C19">
            <w:pPr>
              <w:jc w:val="both"/>
              <w:rPr>
                <w:sz w:val="20"/>
                <w:szCs w:val="20"/>
              </w:rPr>
            </w:pPr>
            <w:r>
              <w:rPr>
                <w:sz w:val="20"/>
                <w:szCs w:val="20"/>
              </w:rPr>
              <w:t>Correcting an error in the legislation.</w:t>
            </w:r>
          </w:p>
        </w:tc>
        <w:tc>
          <w:tcPr>
            <w:tcW w:w="4508" w:type="dxa"/>
          </w:tcPr>
          <w:p w14:paraId="32EB12EE" w14:textId="2E0FE5DA" w:rsidR="0061759F" w:rsidRPr="00F5719B" w:rsidRDefault="0061759F" w:rsidP="00785C19">
            <w:pPr>
              <w:jc w:val="both"/>
              <w:rPr>
                <w:sz w:val="20"/>
                <w:szCs w:val="20"/>
              </w:rPr>
            </w:pPr>
            <w:r>
              <w:rPr>
                <w:sz w:val="20"/>
                <w:szCs w:val="20"/>
              </w:rPr>
              <w:t>No impact on trade.</w:t>
            </w:r>
          </w:p>
        </w:tc>
      </w:tr>
    </w:tbl>
    <w:p w14:paraId="2FB1DE5F" w14:textId="43256BB8" w:rsidR="00785C19" w:rsidRPr="00785C19" w:rsidRDefault="00785C19" w:rsidP="00223BEA">
      <w:pPr>
        <w:jc w:val="both"/>
      </w:pPr>
    </w:p>
    <w:sectPr w:rsidR="00785C19" w:rsidRPr="00785C19" w:rsidSect="0061759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C06DC"/>
    <w:multiLevelType w:val="hybridMultilevel"/>
    <w:tmpl w:val="AAD8CE28"/>
    <w:lvl w:ilvl="0" w:tplc="2604E744">
      <w:start w:val="1"/>
      <w:numFmt w:val="upperLetter"/>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122759"/>
    <w:multiLevelType w:val="hybridMultilevel"/>
    <w:tmpl w:val="79B0C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059E1"/>
    <w:multiLevelType w:val="hybridMultilevel"/>
    <w:tmpl w:val="C78A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8B476F"/>
    <w:multiLevelType w:val="hybridMultilevel"/>
    <w:tmpl w:val="49580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49221A"/>
    <w:multiLevelType w:val="hybridMultilevel"/>
    <w:tmpl w:val="415602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2D0C80"/>
    <w:multiLevelType w:val="hybridMultilevel"/>
    <w:tmpl w:val="7B469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A37486"/>
    <w:multiLevelType w:val="hybridMultilevel"/>
    <w:tmpl w:val="148C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EC8"/>
    <w:rsid w:val="00063C7E"/>
    <w:rsid w:val="000C17E8"/>
    <w:rsid w:val="0013725A"/>
    <w:rsid w:val="001C452F"/>
    <w:rsid w:val="001D1BEA"/>
    <w:rsid w:val="00223BEA"/>
    <w:rsid w:val="002A6A73"/>
    <w:rsid w:val="0032592D"/>
    <w:rsid w:val="003559D3"/>
    <w:rsid w:val="00373F6E"/>
    <w:rsid w:val="003A034C"/>
    <w:rsid w:val="003C0EF7"/>
    <w:rsid w:val="00447DF2"/>
    <w:rsid w:val="00521D27"/>
    <w:rsid w:val="00582A86"/>
    <w:rsid w:val="005A20E0"/>
    <w:rsid w:val="005E7190"/>
    <w:rsid w:val="0061759F"/>
    <w:rsid w:val="00634A98"/>
    <w:rsid w:val="006C3411"/>
    <w:rsid w:val="00785C19"/>
    <w:rsid w:val="007F540A"/>
    <w:rsid w:val="007F6B9B"/>
    <w:rsid w:val="00867454"/>
    <w:rsid w:val="00887B24"/>
    <w:rsid w:val="008C11E2"/>
    <w:rsid w:val="00906A27"/>
    <w:rsid w:val="00950A14"/>
    <w:rsid w:val="009B692C"/>
    <w:rsid w:val="00A70671"/>
    <w:rsid w:val="00BE45BB"/>
    <w:rsid w:val="00BF1AD9"/>
    <w:rsid w:val="00C141C9"/>
    <w:rsid w:val="00C51C49"/>
    <w:rsid w:val="00CA19C8"/>
    <w:rsid w:val="00CC5EC8"/>
    <w:rsid w:val="00D56BDC"/>
    <w:rsid w:val="00DB3A36"/>
    <w:rsid w:val="00F346A5"/>
    <w:rsid w:val="00F5719B"/>
    <w:rsid w:val="02A9CA87"/>
    <w:rsid w:val="0570D139"/>
    <w:rsid w:val="071459B1"/>
    <w:rsid w:val="0B0FBD3A"/>
    <w:rsid w:val="0CAB8D9B"/>
    <w:rsid w:val="0CB37B21"/>
    <w:rsid w:val="0E93AFEF"/>
    <w:rsid w:val="0FE32E5D"/>
    <w:rsid w:val="1048D58D"/>
    <w:rsid w:val="10D6F150"/>
    <w:rsid w:val="11A746D3"/>
    <w:rsid w:val="12C7118E"/>
    <w:rsid w:val="1991FE29"/>
    <w:rsid w:val="1B2DCE8A"/>
    <w:rsid w:val="1E656F4C"/>
    <w:rsid w:val="21BB5929"/>
    <w:rsid w:val="2290D301"/>
    <w:rsid w:val="26708131"/>
    <w:rsid w:val="285062B7"/>
    <w:rsid w:val="28E6EC28"/>
    <w:rsid w:val="2A82BC89"/>
    <w:rsid w:val="2B32B77D"/>
    <w:rsid w:val="2CE5A0DB"/>
    <w:rsid w:val="310B266A"/>
    <w:rsid w:val="31FFB2AB"/>
    <w:rsid w:val="353760BF"/>
    <w:rsid w:val="3855CBD2"/>
    <w:rsid w:val="39694949"/>
    <w:rsid w:val="3B500D79"/>
    <w:rsid w:val="47C3E22E"/>
    <w:rsid w:val="4BAB7DE4"/>
    <w:rsid w:val="4E86290E"/>
    <w:rsid w:val="4EA5BF8B"/>
    <w:rsid w:val="5CC30A2B"/>
    <w:rsid w:val="67D63817"/>
    <w:rsid w:val="6E343EC4"/>
    <w:rsid w:val="6EDC4C32"/>
    <w:rsid w:val="6FB459CC"/>
    <w:rsid w:val="709144F0"/>
    <w:rsid w:val="7307AFE7"/>
    <w:rsid w:val="7A2EB609"/>
    <w:rsid w:val="7D5E8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61BF5"/>
  <w15:chartTrackingRefBased/>
  <w15:docId w15:val="{1AC5F7F4-2252-4961-820C-F8FB4313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25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A034C"/>
  </w:style>
  <w:style w:type="character" w:customStyle="1" w:styleId="eop">
    <w:name w:val="eop"/>
    <w:basedOn w:val="DefaultParagraphFont"/>
    <w:rsid w:val="003A034C"/>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F57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k85d23755b3a46b5a51451cf336b2e9b xmlns="662745e8-e224-48e8-a2e3-254862b8c2f5">
      <Terms xmlns="http://schemas.microsoft.com/office/infopath/2007/PartnerControls"/>
    </k85d23755b3a46b5a51451cf336b2e9b>
    <Topic xmlns="662745e8-e224-48e8-a2e3-254862b8c2f5">Domestic Legislation</Topic>
    <bcb1675984d34ae3a1ed6b6e433c98de xmlns="6dfd283e-d7c6-4db4-b263-522c893cd078">
      <Terms xmlns="http://schemas.microsoft.com/office/infopath/2007/PartnerControls"/>
    </bcb1675984d34ae3a1ed6b6e433c98de>
    <dlc_EmailReceivedUTC xmlns="6dfd283e-d7c6-4db4-b263-522c893cd078" xsi:nil="true"/>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dlc_EmailSubject xmlns="6dfd283e-d7c6-4db4-b263-522c893cd078" xsi:nil="true"/>
    <dlc_EmailTo xmlns="6dfd283e-d7c6-4db4-b263-522c893cd078" xsi:nil="true"/>
    <TaxCatchAll xmlns="662745e8-e224-48e8-a2e3-254862b8c2f5">
      <Value>6</Value>
      <Value>10</Value>
      <Value>9</Value>
      <Value>8</Value>
      <Value>7</Value>
    </TaxCatchAll>
    <Team xmlns="662745e8-e224-48e8-a2e3-254862b8c2f5">PH Strategy and Policy</Team>
    <dlc_EmailSentUTC xmlns="6dfd283e-d7c6-4db4-b263-522c893cd078" xsi:nil="true"/>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HOMigrated xmlns="662745e8-e224-48e8-a2e3-254862b8c2f5">false</HOMigrated>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lc_EmailFrom xmlns="6dfd283e-d7c6-4db4-b263-522c893cd078" xsi:nil="true"/>
    <peb8f3fab875401ca34a9f28cac46400 xmlns="6dfd283e-d7c6-4db4-b263-522c893cd078">
      <Terms xmlns="http://schemas.microsoft.com/office/infopath/2007/PartnerControls"/>
    </peb8f3fab875401ca34a9f28cac46400>
    <TaxCatchAllLabel xmlns="662745e8-e224-48e8-a2e3-254862b8c2f5" xsi:nil="true"/>
    <dlc_EmailCC xmlns="6dfd283e-d7c6-4db4-b263-522c893cd07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44054C2CE6E00F468747AE862AFACE96" ma:contentTypeVersion="68" ma:contentTypeDescription="new Document or upload" ma:contentTypeScope="" ma:versionID="b419e42453b5567d3909c9f7067fc4bd">
  <xsd:schema xmlns:xsd="http://www.w3.org/2001/XMLSchema" xmlns:xs="http://www.w3.org/2001/XMLSchema" xmlns:p="http://schemas.microsoft.com/office/2006/metadata/properties" xmlns:ns2="6dfd283e-d7c6-4db4-b263-522c893cd078" xmlns:ns3="662745e8-e224-48e8-a2e3-254862b8c2f5" targetNamespace="http://schemas.microsoft.com/office/2006/metadata/properties" ma:root="true" ma:fieldsID="7d040e1b1ae73326c48d235fe140b2ba" ns2:_="" ns3:_="">
    <xsd:import namespace="6dfd283e-d7c6-4db4-b263-522c893cd078"/>
    <xsd:import namespace="662745e8-e224-48e8-a2e3-254862b8c2f5"/>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ddeb1fd0a9ad4436a96525d34737dc44" minOccurs="0"/>
                <xsd:element ref="ns3:k85d23755b3a46b5a51451cf336b2e9b" minOccurs="0"/>
                <xsd:element ref="ns3:fe59e9859d6a491389c5b03567f5dda5" minOccurs="0"/>
                <xsd:element ref="ns3:n7493b4506bf40e28c373b1e51a33445" minOccurs="0"/>
                <xsd:element ref="ns3:TaxCatchAllLabel" minOccurs="0"/>
                <xsd:element ref="ns3:cf401361b24e474cb011be6eb76c0e76" minOccurs="0"/>
                <xsd:element ref="ns2:bcb1675984d34ae3a1ed6b6e433c98de" minOccurs="0"/>
                <xsd:element ref="ns3:lae2bfa7b6474897ab4a53f76ea236c7" minOccurs="0"/>
                <xsd:element ref="ns2:peb8f3fab875401ca34a9f28cac4640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d283e-d7c6-4db4-b263-522c893cd078" elementFormDefault="qualified">
    <xsd:import namespace="http://schemas.microsoft.com/office/2006/documentManagement/types"/>
    <xsd:import namespace="http://schemas.microsoft.com/office/infopath/2007/PartnerControls"/>
    <xsd:element name="dlc_EmailSubject" ma:index="4" nillable="true" ma:displayName="Subject" ma:internalName="dlc_EmailSubject" ma:readOnly="false">
      <xsd:simpleType>
        <xsd:restriction base="dms:Note"/>
      </xsd:simpleType>
    </xsd:element>
    <xsd:element name="dlc_EmailTo" ma:index="5" nillable="true" ma:displayName="To" ma:internalName="dlc_EmailTo" ma:readOnly="false">
      <xsd:simpleType>
        <xsd:restriction base="dms:Note"/>
      </xsd:simpleType>
    </xsd:element>
    <xsd:element name="dlc_EmailFrom" ma:index="6" nillable="true" ma:displayName="From" ma:internalName="dlc_EmailFrom" ma:readOnly="false">
      <xsd:simpleType>
        <xsd:restriction base="dms:Text">
          <xsd:maxLength value="255"/>
        </xsd:restriction>
      </xsd:simpleType>
    </xsd:element>
    <xsd:element name="dlc_EmailCC" ma:index="7" nillable="true" ma:displayName="CC" ma:internalName="dlc_EmailCC" ma:readOnly="false">
      <xsd:simpleType>
        <xsd:restriction base="dms:Note">
          <xsd:maxLength value="255"/>
        </xsd:restriction>
      </xsd:simpleType>
    </xsd:element>
    <xsd:element name="dlc_EmailSentUTC" ma:index="8" nillable="true" ma:displayName="Date Sent" ma:format="DateTime" ma:internalName="dlc_EmailSentUTC" ma:readOnly="false">
      <xsd:simpleType>
        <xsd:restriction base="dms:DateTime"/>
      </xsd:simpleType>
    </xsd:element>
    <xsd:element name="dlc_EmailReceivedUTC" ma:index="9" nillable="true" ma:displayName="Date Received" ma:format="DateTime" ma:internalName="dlc_EmailReceivedUTC" ma:readOnly="false">
      <xsd:simpleType>
        <xsd:restriction base="dms:DateTime"/>
      </xsd:simpleType>
    </xsd:element>
    <xsd:element name="bcb1675984d34ae3a1ed6b6e433c98de" ma:index="31"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element name="peb8f3fab875401ca34a9f28cac46400" ma:index="33"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5" nillable="true" ma:displayName="Migrated" ma:default="0" ma:internalName="HOMigrated">
      <xsd:simpleType>
        <xsd:restriction base="dms:Boolean"/>
      </xsd:simpleType>
    </xsd:element>
    <xsd:element name="Team" ma:index="17" nillable="true" ma:displayName="Team" ma:default="PH Strategy and Policy" ma:internalName="Team">
      <xsd:simpleType>
        <xsd:restriction base="dms:Text"/>
      </xsd:simpleType>
    </xsd:element>
    <xsd:element name="Topic" ma:index="18" nillable="true" ma:displayName="Topic" ma:default="Domestic Legislation"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readOnly="false"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readOnly="fals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readOnly="false"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readOnly="fals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88788c69-f846-410d-ab4d-ce7b1ab08557}" ma:internalName="TaxCatchAllLabel" ma:readOnly="false" ma:showField="CatchAllDataLabel" ma:web="6dfd283e-d7c6-4db4-b263-522c893cd078">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28"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lae2bfa7b6474897ab4a53f76ea236c7" ma:index="32"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88788c69-f846-410d-ab4d-ce7b1ab08557}" ma:internalName="TaxCatchAll" ma:readOnly="false" ma:showField="CatchAllData" ma:web="6dfd283e-d7c6-4db4-b263-522c893cd0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1117845-93f6-4da3-abaa-fcb4fa669c78" ContentTypeId="0x010100A5BF1C78D9F64B679A5EBDE1C6598EBC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7A4363-1D56-429A-B75E-3AA72ECF485A}">
  <ds:schemaRefs>
    <ds:schemaRef ds:uri="http://purl.org/dc/terms/"/>
    <ds:schemaRef ds:uri="http://purl.org/dc/dcmitype/"/>
    <ds:schemaRef ds:uri="http://purl.org/dc/elements/1.1/"/>
    <ds:schemaRef ds:uri="http://schemas.microsoft.com/office/2006/metadata/properties"/>
    <ds:schemaRef ds:uri="http://schemas.openxmlformats.org/package/2006/metadata/core-properties"/>
    <ds:schemaRef ds:uri="6dfd283e-d7c6-4db4-b263-522c893cd078"/>
    <ds:schemaRef ds:uri="http://schemas.microsoft.com/office/2006/documentManagement/types"/>
    <ds:schemaRef ds:uri="http://schemas.microsoft.com/office/infopath/2007/PartnerControls"/>
    <ds:schemaRef ds:uri="662745e8-e224-48e8-a2e3-254862b8c2f5"/>
    <ds:schemaRef ds:uri="http://www.w3.org/XML/1998/namespace"/>
  </ds:schemaRefs>
</ds:datastoreItem>
</file>

<file path=customXml/itemProps2.xml><?xml version="1.0" encoding="utf-8"?>
<ds:datastoreItem xmlns:ds="http://schemas.openxmlformats.org/officeDocument/2006/customXml" ds:itemID="{4E353475-97D1-40F6-8F20-BD39B9E98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d283e-d7c6-4db4-b263-522c893cd078"/>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B9F7EE-F838-4250-89E6-F6AC9B54BB5C}">
  <ds:schemaRefs>
    <ds:schemaRef ds:uri="Microsoft.SharePoint.Taxonomy.ContentTypeSync"/>
  </ds:schemaRefs>
</ds:datastoreItem>
</file>

<file path=customXml/itemProps4.xml><?xml version="1.0" encoding="utf-8"?>
<ds:datastoreItem xmlns:ds="http://schemas.openxmlformats.org/officeDocument/2006/customXml" ds:itemID="{E7DE639D-C501-41A3-9E0B-FA7F2B67DD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Spencer</dc:creator>
  <cp:keywords/>
  <dc:description/>
  <cp:lastModifiedBy>Spencer, Jessica</cp:lastModifiedBy>
  <cp:revision>5</cp:revision>
  <cp:lastPrinted>2022-04-22T12:40:00Z</cp:lastPrinted>
  <dcterms:created xsi:type="dcterms:W3CDTF">2022-05-10T08:12:00Z</dcterms:created>
  <dcterms:modified xsi:type="dcterms:W3CDTF">2022-05-12T09:33:00Z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Type">
    <vt:lpwstr/>
  </property>
  <property fmtid="{D5CDD505-2E9C-101B-9397-08002B2CF9AE}" pid="3" name="Distribution">
    <vt:lpwstr>9;#Internal Defra Group|0867f7b3-e76e-40ca-bb1f-5ba341a49230</vt:lpwstr>
  </property>
  <property fmtid="{D5CDD505-2E9C-101B-9397-08002B2CF9AE}" pid="4" name="ContentTypeId">
    <vt:lpwstr>0x010100A5BF1C78D9F64B679A5EBDE1C6598EBC010044054C2CE6E00F468747AE862AFACE96</vt:lpwstr>
  </property>
  <property fmtid="{D5CDD505-2E9C-101B-9397-08002B2CF9AE}" pid="5" name="Directorate">
    <vt:lpwstr/>
  </property>
  <property fmtid="{D5CDD505-2E9C-101B-9397-08002B2CF9AE}" pid="6" name="SecurityClassification">
    <vt:lpwstr/>
  </property>
  <property fmtid="{D5CDD505-2E9C-101B-9397-08002B2CF9AE}" pid="7" name="HOCopyrightLevel">
    <vt:lpwstr>7;#Crown|69589897-2828-4761-976e-717fd8e631c9</vt:lpwstr>
  </property>
  <property fmtid="{D5CDD505-2E9C-101B-9397-08002B2CF9AE}" pid="8" name="HOGovernmentSecurityClassification">
    <vt:lpwstr>6;#Official|14c80daa-741b-422c-9722-f71693c9ede4</vt:lpwstr>
  </property>
  <property fmtid="{D5CDD505-2E9C-101B-9397-08002B2CF9AE}" pid="9" name="HOSiteType">
    <vt:lpwstr>10;#Team|ff0485df-0575-416f-802f-e999165821b7</vt:lpwstr>
  </property>
  <property fmtid="{D5CDD505-2E9C-101B-9397-08002B2CF9AE}" pid="10" name="OrganisationalUnit">
    <vt:lpwstr>8;#Core Defra|026223dd-2e56-4615-868d-7c5bfd566810</vt:lpwstr>
  </property>
</Properties>
</file>