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E911" w14:textId="3F7530D1" w:rsidR="00680251" w:rsidRDefault="00E16AC6" w:rsidP="006802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680251" w:rsidRPr="00680251">
        <w:rPr>
          <w:rFonts w:ascii="Arial" w:hAnsi="Arial" w:cs="Arial"/>
          <w:b/>
          <w:bCs/>
          <w:sz w:val="28"/>
          <w:szCs w:val="28"/>
        </w:rPr>
        <w:t>isk hierarchy</w:t>
      </w:r>
      <w:r w:rsidR="0089560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F8E713" w14:textId="6DB66755" w:rsidR="00680251" w:rsidRDefault="00680251" w:rsidP="0068025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8"/>
      </w:tblGrid>
      <w:tr w:rsidR="007B6531" w:rsidRPr="007B6531" w14:paraId="09D193E1" w14:textId="77777777" w:rsidTr="007B6531">
        <w:tc>
          <w:tcPr>
            <w:tcW w:w="1276" w:type="dxa"/>
            <w:shd w:val="clear" w:color="auto" w:fill="FF0000"/>
          </w:tcPr>
          <w:p w14:paraId="60A8A62A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40FB7558" w14:textId="2F09EEBE" w:rsidR="007B6531" w:rsidRPr="007B6531" w:rsidRDefault="007B6531" w:rsidP="007B653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8BC47" wp14:editId="20CC36D3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184150</wp:posOffset>
                      </wp:positionV>
                      <wp:extent cx="0" cy="1295400"/>
                      <wp:effectExtent l="76200" t="0" r="952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232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3.3pt;margin-top:14.5pt;width:0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7B6531">
              <w:rPr>
                <w:rFonts w:ascii="Arial" w:hAnsi="Arial" w:cs="Arial"/>
                <w:b/>
                <w:bCs/>
                <w:sz w:val="24"/>
                <w:szCs w:val="24"/>
              </w:rPr>
              <w:t>Highest risk commodities</w:t>
            </w:r>
          </w:p>
        </w:tc>
      </w:tr>
      <w:tr w:rsidR="007B6531" w:rsidRPr="007B6531" w14:paraId="3EA5B66B" w14:textId="77777777" w:rsidTr="007B6531">
        <w:tc>
          <w:tcPr>
            <w:tcW w:w="1276" w:type="dxa"/>
            <w:shd w:val="clear" w:color="auto" w:fill="FD5C03"/>
          </w:tcPr>
          <w:p w14:paraId="798E692B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6765922D" w14:textId="77777777" w:rsidR="007B6531" w:rsidRPr="007B6531" w:rsidRDefault="007B6531" w:rsidP="007B653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531" w:rsidRPr="007B6531" w14:paraId="45750D63" w14:textId="77777777" w:rsidTr="007B6531">
        <w:tc>
          <w:tcPr>
            <w:tcW w:w="1276" w:type="dxa"/>
            <w:shd w:val="clear" w:color="auto" w:fill="FFC000"/>
          </w:tcPr>
          <w:p w14:paraId="0EB2030B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5E2B7D5C" w14:textId="77777777" w:rsidR="007B6531" w:rsidRPr="007B6531" w:rsidRDefault="007B6531" w:rsidP="007B653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531" w:rsidRPr="007B6531" w14:paraId="421EE4EF" w14:textId="77777777" w:rsidTr="007B6531">
        <w:tc>
          <w:tcPr>
            <w:tcW w:w="1276" w:type="dxa"/>
            <w:shd w:val="clear" w:color="auto" w:fill="FFFF00"/>
          </w:tcPr>
          <w:p w14:paraId="33E5D8D7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13BC83F4" w14:textId="7F653994" w:rsidR="007B6531" w:rsidRPr="007B6531" w:rsidRDefault="007B6531" w:rsidP="007B653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531" w:rsidRPr="007B6531" w14:paraId="2CBC7988" w14:textId="77777777" w:rsidTr="007B6531">
        <w:tc>
          <w:tcPr>
            <w:tcW w:w="1276" w:type="dxa"/>
            <w:shd w:val="clear" w:color="auto" w:fill="CCFF33"/>
          </w:tcPr>
          <w:p w14:paraId="073DED1C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6DBDFDBF" w14:textId="77777777" w:rsidR="007B6531" w:rsidRPr="007B6531" w:rsidRDefault="007B6531" w:rsidP="007B653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531" w:rsidRPr="007B6531" w14:paraId="1ED1534A" w14:textId="77777777" w:rsidTr="007B6531">
        <w:tc>
          <w:tcPr>
            <w:tcW w:w="1276" w:type="dxa"/>
            <w:shd w:val="clear" w:color="auto" w:fill="92D050"/>
          </w:tcPr>
          <w:p w14:paraId="6D18E226" w14:textId="77777777" w:rsidR="007B6531" w:rsidRPr="007B6531" w:rsidRDefault="007B6531" w:rsidP="007B6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14:paraId="59E41A49" w14:textId="38F16C15" w:rsidR="007B6531" w:rsidRPr="007B6531" w:rsidRDefault="007B6531" w:rsidP="007B6531">
            <w:pPr>
              <w:spacing w:after="160" w:line="259" w:lineRule="auto"/>
              <w:ind w:left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B65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Lowest risk commodities </w:t>
            </w:r>
          </w:p>
        </w:tc>
      </w:tr>
    </w:tbl>
    <w:p w14:paraId="09A72ADB" w14:textId="6D23DA83" w:rsidR="007B6531" w:rsidRDefault="007B6531" w:rsidP="006802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82D452" w14:textId="77777777" w:rsidR="007B6531" w:rsidRPr="00680251" w:rsidRDefault="007B6531" w:rsidP="0068025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987"/>
        <w:gridCol w:w="1916"/>
        <w:gridCol w:w="3239"/>
      </w:tblGrid>
      <w:tr w:rsidR="00730A6C" w:rsidRPr="00904F4D" w14:paraId="57D25270" w14:textId="30C7E72E" w:rsidTr="00730A6C">
        <w:tc>
          <w:tcPr>
            <w:tcW w:w="2521" w:type="dxa"/>
          </w:tcPr>
          <w:p w14:paraId="0B873DE4" w14:textId="600C7E5B" w:rsidR="00730A6C" w:rsidRPr="00957824" w:rsidRDefault="00730A6C">
            <w:pPr>
              <w:rPr>
                <w:rFonts w:ascii="Arial" w:hAnsi="Arial" w:cs="Arial"/>
                <w:b/>
                <w:bCs/>
              </w:rPr>
            </w:pPr>
            <w:r w:rsidRPr="00957824">
              <w:rPr>
                <w:rFonts w:ascii="Arial" w:hAnsi="Arial" w:cs="Arial"/>
                <w:b/>
                <w:bCs/>
              </w:rPr>
              <w:t>Plants</w:t>
            </w:r>
          </w:p>
        </w:tc>
        <w:tc>
          <w:tcPr>
            <w:tcW w:w="987" w:type="dxa"/>
          </w:tcPr>
          <w:p w14:paraId="5E5E0428" w14:textId="030332D1" w:rsidR="00730A6C" w:rsidRPr="00957824" w:rsidRDefault="00730A6C">
            <w:pPr>
              <w:rPr>
                <w:rFonts w:ascii="Arial" w:hAnsi="Arial" w:cs="Arial"/>
                <w:b/>
                <w:bCs/>
              </w:rPr>
            </w:pPr>
            <w:r w:rsidRPr="00957824"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1916" w:type="dxa"/>
          </w:tcPr>
          <w:p w14:paraId="3D949221" w14:textId="6CE83D3E" w:rsidR="00730A6C" w:rsidRPr="00957824" w:rsidRDefault="00730A6C">
            <w:pPr>
              <w:rPr>
                <w:rFonts w:ascii="Arial" w:hAnsi="Arial" w:cs="Arial"/>
                <w:b/>
                <w:bCs/>
              </w:rPr>
            </w:pPr>
            <w:r w:rsidRPr="00957824">
              <w:rPr>
                <w:rFonts w:ascii="Arial" w:hAnsi="Arial" w:cs="Arial"/>
                <w:b/>
                <w:bCs/>
              </w:rPr>
              <w:t>Reason for size/type restriction</w:t>
            </w:r>
          </w:p>
        </w:tc>
        <w:tc>
          <w:tcPr>
            <w:tcW w:w="3239" w:type="dxa"/>
          </w:tcPr>
          <w:p w14:paraId="0B074C13" w14:textId="710C9574" w:rsidR="00730A6C" w:rsidRPr="00957824" w:rsidRDefault="00730A6C">
            <w:pPr>
              <w:rPr>
                <w:rFonts w:ascii="Arial" w:hAnsi="Arial" w:cs="Arial"/>
                <w:b/>
                <w:bCs/>
              </w:rPr>
            </w:pPr>
            <w:r w:rsidRPr="00957824">
              <w:rPr>
                <w:rFonts w:ascii="Arial" w:hAnsi="Arial" w:cs="Arial"/>
                <w:b/>
                <w:bCs/>
              </w:rPr>
              <w:t>Specific risk</w:t>
            </w:r>
          </w:p>
        </w:tc>
      </w:tr>
      <w:tr w:rsidR="00730A6C" w:rsidRPr="00904F4D" w14:paraId="4A6551E1" w14:textId="1ACABA5B" w:rsidTr="00730A6C">
        <w:tc>
          <w:tcPr>
            <w:tcW w:w="2521" w:type="dxa"/>
          </w:tcPr>
          <w:p w14:paraId="306A99CC" w14:textId="663F729D" w:rsidR="00730A6C" w:rsidRPr="00904F4D" w:rsidRDefault="00730A6C" w:rsidP="004F6E80">
            <w:p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</w:rPr>
              <w:t>Plants, other than fruit and seeds, of</w:t>
            </w:r>
          </w:p>
          <w:p w14:paraId="25A6E90D" w14:textId="77777777" w:rsidR="00730A6C" w:rsidRPr="00904F4D" w:rsidRDefault="00730A6C" w:rsidP="004F6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Fraxinus </w:t>
            </w:r>
          </w:p>
          <w:p w14:paraId="46725F20" w14:textId="14927583" w:rsidR="00730A6C" w:rsidRPr="00904F4D" w:rsidRDefault="00730A6C" w:rsidP="004F6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Juglans </w:t>
            </w:r>
            <w:proofErr w:type="spellStart"/>
            <w:r w:rsidRPr="00904F4D">
              <w:rPr>
                <w:rFonts w:ascii="Arial" w:hAnsi="Arial" w:cs="Arial"/>
                <w:i/>
                <w:iCs/>
              </w:rPr>
              <w:t>ailantifolia</w:t>
            </w:r>
            <w:proofErr w:type="spellEnd"/>
            <w:r w:rsidRPr="00904F4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0E16D52" w14:textId="77777777" w:rsidR="00730A6C" w:rsidRPr="00904F4D" w:rsidRDefault="00730A6C" w:rsidP="004F6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Juglans </w:t>
            </w:r>
            <w:proofErr w:type="spellStart"/>
            <w:r w:rsidRPr="00904F4D">
              <w:rPr>
                <w:rFonts w:ascii="Arial" w:hAnsi="Arial" w:cs="Arial"/>
                <w:i/>
                <w:iCs/>
              </w:rPr>
              <w:t>mandshurica</w:t>
            </w:r>
            <w:proofErr w:type="spellEnd"/>
          </w:p>
          <w:p w14:paraId="153D05B8" w14:textId="29BAA5AE" w:rsidR="00730A6C" w:rsidRPr="00904F4D" w:rsidRDefault="00730A6C" w:rsidP="004F6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904F4D">
              <w:rPr>
                <w:rFonts w:ascii="Arial" w:hAnsi="Arial" w:cs="Arial"/>
                <w:i/>
                <w:iCs/>
              </w:rPr>
              <w:t>Ulmus</w:t>
            </w:r>
            <w:proofErr w:type="spellEnd"/>
            <w:r w:rsidRPr="00904F4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04F4D">
              <w:rPr>
                <w:rFonts w:ascii="Arial" w:hAnsi="Arial" w:cs="Arial"/>
                <w:i/>
                <w:iCs/>
              </w:rPr>
              <w:t>davidiana</w:t>
            </w:r>
            <w:proofErr w:type="spellEnd"/>
            <w:r w:rsidRPr="00904F4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AB17FB5" w14:textId="33D5C914" w:rsidR="00730A6C" w:rsidRPr="00904F4D" w:rsidRDefault="00730A6C" w:rsidP="004F6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04F4D">
              <w:rPr>
                <w:rFonts w:ascii="Arial" w:hAnsi="Arial" w:cs="Arial"/>
                <w:i/>
                <w:iCs/>
              </w:rPr>
              <w:t>Pterocarya</w:t>
            </w:r>
            <w:proofErr w:type="spellEnd"/>
            <w:r w:rsidRPr="00904F4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04F4D">
              <w:rPr>
                <w:rFonts w:ascii="Arial" w:hAnsi="Arial" w:cs="Arial"/>
                <w:i/>
                <w:iCs/>
              </w:rPr>
              <w:t>rhoifolia</w:t>
            </w:r>
            <w:proofErr w:type="spellEnd"/>
          </w:p>
        </w:tc>
        <w:tc>
          <w:tcPr>
            <w:tcW w:w="987" w:type="dxa"/>
            <w:shd w:val="clear" w:color="auto" w:fill="FF0000"/>
          </w:tcPr>
          <w:p w14:paraId="467D279B" w14:textId="68E4CE1D" w:rsidR="00730A6C" w:rsidRPr="00904F4D" w:rsidRDefault="00730A6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916" w:type="dxa"/>
          </w:tcPr>
          <w:p w14:paraId="0B8C5F52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F6B36E1" w14:textId="091A951D" w:rsidR="00730A6C" w:rsidRPr="00904F4D" w:rsidRDefault="00730A6C">
            <w:p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</w:rPr>
              <w:t>EAB host</w:t>
            </w:r>
            <w:r>
              <w:rPr>
                <w:rFonts w:ascii="Arial" w:hAnsi="Arial" w:cs="Arial"/>
              </w:rPr>
              <w:t>s</w:t>
            </w:r>
            <w:r w:rsidRPr="00904F4D">
              <w:rPr>
                <w:rFonts w:ascii="Arial" w:hAnsi="Arial" w:cs="Arial"/>
              </w:rPr>
              <w:t>. High priority due to spread to St Petersburg, high risk of introduction into the EU.</w:t>
            </w:r>
          </w:p>
        </w:tc>
      </w:tr>
      <w:tr w:rsidR="00730A6C" w:rsidRPr="00904F4D" w14:paraId="37CFFEA0" w14:textId="57229F5F" w:rsidTr="00730A6C">
        <w:tc>
          <w:tcPr>
            <w:tcW w:w="2521" w:type="dxa"/>
          </w:tcPr>
          <w:p w14:paraId="73F4C6E9" w14:textId="1FC29A57" w:rsidR="00730A6C" w:rsidRPr="00D5517B" w:rsidRDefault="00730A6C" w:rsidP="00D32AE1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Wood, isolated bark and objects made of bark of:</w:t>
            </w:r>
          </w:p>
          <w:p w14:paraId="0FDEC73F" w14:textId="77777777" w:rsidR="00730A6C" w:rsidRPr="00D5517B" w:rsidRDefault="00730A6C" w:rsidP="00D32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 xml:space="preserve">Fraxinus </w:t>
            </w:r>
          </w:p>
          <w:p w14:paraId="708E71E8" w14:textId="77777777" w:rsidR="00730A6C" w:rsidRPr="00D5517B" w:rsidRDefault="00730A6C" w:rsidP="00D32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 xml:space="preserve">Juglans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ailantifolia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3B4D010" w14:textId="77777777" w:rsidR="00730A6C" w:rsidRPr="00D5517B" w:rsidRDefault="00730A6C" w:rsidP="00D32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 xml:space="preserve">Juglans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mandshurica</w:t>
            </w:r>
            <w:proofErr w:type="spellEnd"/>
          </w:p>
          <w:p w14:paraId="48FD3582" w14:textId="77777777" w:rsidR="00730A6C" w:rsidRPr="00D5517B" w:rsidRDefault="00730A6C" w:rsidP="00D32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D5517B">
              <w:rPr>
                <w:rFonts w:ascii="Arial" w:hAnsi="Arial" w:cs="Arial"/>
                <w:i/>
                <w:iCs/>
              </w:rPr>
              <w:t>Ulmus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davidiana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4E704CA" w14:textId="72DAA51D" w:rsidR="00730A6C" w:rsidRPr="00D5517B" w:rsidRDefault="00730A6C" w:rsidP="00D32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D5517B">
              <w:rPr>
                <w:rFonts w:ascii="Arial" w:hAnsi="Arial" w:cs="Arial"/>
                <w:i/>
                <w:iCs/>
              </w:rPr>
              <w:t>Pterocarya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rhoifolia</w:t>
            </w:r>
            <w:proofErr w:type="spellEnd"/>
          </w:p>
          <w:p w14:paraId="5810123D" w14:textId="5A88B8E3" w:rsidR="00730A6C" w:rsidRPr="00D5517B" w:rsidRDefault="00730A6C" w:rsidP="00D32AE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0000"/>
          </w:tcPr>
          <w:p w14:paraId="7B988C1E" w14:textId="77777777" w:rsidR="00730A6C" w:rsidRPr="00904F4D" w:rsidRDefault="00730A6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916" w:type="dxa"/>
          </w:tcPr>
          <w:p w14:paraId="26445290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262014F0" w14:textId="5BD72B36" w:rsidR="00730A6C" w:rsidRPr="00904F4D" w:rsidRDefault="00730A6C">
            <w:pPr>
              <w:rPr>
                <w:rFonts w:ascii="Arial" w:hAnsi="Arial" w:cs="Arial"/>
              </w:rPr>
            </w:pPr>
            <w:r w:rsidRPr="00D32AE1">
              <w:rPr>
                <w:rFonts w:ascii="Arial" w:hAnsi="Arial" w:cs="Arial"/>
              </w:rPr>
              <w:t>EAB hosts. High priority due to spread to St Petersburg, high risk of introduction into the EU.</w:t>
            </w:r>
          </w:p>
        </w:tc>
      </w:tr>
      <w:tr w:rsidR="00730A6C" w:rsidRPr="00904F4D" w14:paraId="70557A08" w14:textId="15599144" w:rsidTr="00730A6C">
        <w:tc>
          <w:tcPr>
            <w:tcW w:w="2521" w:type="dxa"/>
          </w:tcPr>
          <w:p w14:paraId="2C030626" w14:textId="5B796B1B" w:rsidR="00730A6C" w:rsidRPr="00904F4D" w:rsidRDefault="00730A6C">
            <w:p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</w:rPr>
              <w:t>Seed potatoes</w:t>
            </w:r>
          </w:p>
        </w:tc>
        <w:tc>
          <w:tcPr>
            <w:tcW w:w="987" w:type="dxa"/>
            <w:shd w:val="clear" w:color="auto" w:fill="FF0000"/>
          </w:tcPr>
          <w:p w14:paraId="0B0F9861" w14:textId="2CC42ED0" w:rsidR="00730A6C" w:rsidRPr="00904F4D" w:rsidRDefault="00730A6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916" w:type="dxa"/>
          </w:tcPr>
          <w:p w14:paraId="3EF28CC7" w14:textId="77777777" w:rsidR="00730A6C" w:rsidRPr="00904F4D" w:rsidRDefault="00730A6C" w:rsidP="004F6E80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94D61A5" w14:textId="23318CC8" w:rsidR="00730A6C" w:rsidRDefault="00730A6C" w:rsidP="004F6E80">
            <w:p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</w:rPr>
              <w:t>High number of GB priority pests potentially associated with seed potatoes</w:t>
            </w:r>
            <w:r>
              <w:rPr>
                <w:rFonts w:ascii="Arial" w:hAnsi="Arial" w:cs="Arial"/>
              </w:rPr>
              <w:t>:</w:t>
            </w:r>
            <w:r w:rsidRPr="00904F4D">
              <w:rPr>
                <w:rFonts w:ascii="Arial" w:hAnsi="Arial" w:cs="Arial"/>
              </w:rPr>
              <w:t xml:space="preserve"> </w:t>
            </w:r>
          </w:p>
          <w:p w14:paraId="6F5CAF1E" w14:textId="77777777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8C2EEA">
              <w:rPr>
                <w:rFonts w:ascii="Arial" w:hAnsi="Arial" w:cs="Arial"/>
                <w:i/>
                <w:iCs/>
              </w:rPr>
              <w:t>Clavibacter</w:t>
            </w:r>
            <w:proofErr w:type="spellEnd"/>
            <w:r w:rsidRPr="008C2EE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2EEA">
              <w:rPr>
                <w:rFonts w:ascii="Arial" w:hAnsi="Arial" w:cs="Arial"/>
                <w:i/>
                <w:iCs/>
              </w:rPr>
              <w:t>sepedonicus</w:t>
            </w:r>
            <w:proofErr w:type="spellEnd"/>
          </w:p>
          <w:p w14:paraId="38D9090B" w14:textId="77777777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8C2EEA">
              <w:rPr>
                <w:rFonts w:ascii="Arial" w:hAnsi="Arial" w:cs="Arial"/>
                <w:i/>
                <w:iCs/>
              </w:rPr>
              <w:t>Epitrix</w:t>
            </w:r>
            <w:proofErr w:type="spellEnd"/>
            <w:r w:rsidRPr="008C2EE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2EEA">
              <w:rPr>
                <w:rFonts w:ascii="Arial" w:hAnsi="Arial" w:cs="Arial"/>
                <w:i/>
                <w:iCs/>
              </w:rPr>
              <w:t>cucumeris</w:t>
            </w:r>
            <w:proofErr w:type="spellEnd"/>
          </w:p>
          <w:p w14:paraId="6E279C4B" w14:textId="77777777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8C2EEA">
              <w:rPr>
                <w:rFonts w:ascii="Arial" w:hAnsi="Arial" w:cs="Arial"/>
                <w:i/>
                <w:iCs/>
              </w:rPr>
              <w:t>Epitrix</w:t>
            </w:r>
            <w:proofErr w:type="spellEnd"/>
            <w:r w:rsidRPr="008C2EEA">
              <w:rPr>
                <w:rFonts w:ascii="Arial" w:hAnsi="Arial" w:cs="Arial"/>
                <w:i/>
                <w:iCs/>
              </w:rPr>
              <w:t xml:space="preserve"> papa</w:t>
            </w:r>
          </w:p>
          <w:p w14:paraId="689FAD40" w14:textId="77777777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8C2EEA">
              <w:rPr>
                <w:rFonts w:ascii="Arial" w:hAnsi="Arial" w:cs="Arial"/>
                <w:i/>
                <w:iCs/>
              </w:rPr>
              <w:t>Epitrix</w:t>
            </w:r>
            <w:proofErr w:type="spellEnd"/>
            <w:r w:rsidRPr="008C2EE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2EEA">
              <w:rPr>
                <w:rFonts w:ascii="Arial" w:hAnsi="Arial" w:cs="Arial"/>
                <w:i/>
                <w:iCs/>
              </w:rPr>
              <w:t>subcrinita</w:t>
            </w:r>
            <w:proofErr w:type="spellEnd"/>
          </w:p>
          <w:p w14:paraId="2F999B1B" w14:textId="77777777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8C2EEA">
              <w:rPr>
                <w:rFonts w:ascii="Arial" w:hAnsi="Arial" w:cs="Arial"/>
                <w:i/>
                <w:iCs/>
              </w:rPr>
              <w:lastRenderedPageBreak/>
              <w:t>Epitrix</w:t>
            </w:r>
            <w:proofErr w:type="spellEnd"/>
            <w:r w:rsidRPr="008C2EE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2EEA">
              <w:rPr>
                <w:rFonts w:ascii="Arial" w:hAnsi="Arial" w:cs="Arial"/>
                <w:i/>
                <w:iCs/>
              </w:rPr>
              <w:t>tuberis</w:t>
            </w:r>
            <w:proofErr w:type="spellEnd"/>
          </w:p>
          <w:p w14:paraId="665BF080" w14:textId="29D6C6E9" w:rsidR="00730A6C" w:rsidRPr="008C2EEA" w:rsidRDefault="00730A6C" w:rsidP="008C2E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2EEA">
              <w:rPr>
                <w:rFonts w:ascii="Arial" w:hAnsi="Arial" w:cs="Arial"/>
                <w:i/>
                <w:iCs/>
              </w:rPr>
              <w:t xml:space="preserve">Leptinotarsa </w:t>
            </w:r>
            <w:proofErr w:type="spellStart"/>
            <w:r w:rsidRPr="008C2EEA">
              <w:rPr>
                <w:rFonts w:ascii="Arial" w:hAnsi="Arial" w:cs="Arial"/>
                <w:i/>
                <w:iCs/>
              </w:rPr>
              <w:t>decemlineata</w:t>
            </w:r>
            <w:proofErr w:type="spellEnd"/>
          </w:p>
        </w:tc>
      </w:tr>
      <w:tr w:rsidR="00730A6C" w:rsidRPr="00904F4D" w14:paraId="7C099970" w14:textId="6A51A6BE" w:rsidTr="00730A6C">
        <w:tc>
          <w:tcPr>
            <w:tcW w:w="2521" w:type="dxa"/>
          </w:tcPr>
          <w:p w14:paraId="1C2FF0DC" w14:textId="77777777" w:rsidR="00730A6C" w:rsidRPr="00904F4D" w:rsidRDefault="00730A6C" w:rsidP="004F6E80">
            <w:p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</w:rPr>
              <w:lastRenderedPageBreak/>
              <w:t>Highest risk Xylella hosts</w:t>
            </w:r>
          </w:p>
          <w:p w14:paraId="18F8A3E2" w14:textId="77777777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>Coffea sp.</w:t>
            </w:r>
          </w:p>
          <w:p w14:paraId="3E308703" w14:textId="77777777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Polygala </w:t>
            </w:r>
            <w:proofErr w:type="spellStart"/>
            <w:r w:rsidRPr="00904F4D">
              <w:rPr>
                <w:rFonts w:ascii="Arial" w:hAnsi="Arial" w:cs="Arial"/>
                <w:i/>
                <w:iCs/>
              </w:rPr>
              <w:t>myrtifolia</w:t>
            </w:r>
            <w:proofErr w:type="spellEnd"/>
          </w:p>
          <w:p w14:paraId="12F5BC6F" w14:textId="77777777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Lavandula </w:t>
            </w:r>
            <w:proofErr w:type="spellStart"/>
            <w:proofErr w:type="gramStart"/>
            <w:r w:rsidRPr="00904F4D">
              <w:rPr>
                <w:rFonts w:ascii="Arial" w:hAnsi="Arial" w:cs="Arial"/>
                <w:i/>
                <w:iCs/>
              </w:rPr>
              <w:t>sp</w:t>
            </w:r>
            <w:proofErr w:type="spellEnd"/>
            <w:r w:rsidRPr="00904F4D">
              <w:rPr>
                <w:rFonts w:ascii="Arial" w:hAnsi="Arial" w:cs="Arial"/>
                <w:i/>
                <w:iCs/>
              </w:rPr>
              <w:t xml:space="preserve"> .</w:t>
            </w:r>
            <w:proofErr w:type="gramEnd"/>
            <w:r w:rsidRPr="00904F4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61F95F9" w14:textId="1B93E25E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 xml:space="preserve">Nerium oleander </w:t>
            </w:r>
          </w:p>
          <w:p w14:paraId="5ADA67C0" w14:textId="77777777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>Salvia Rosmarinus</w:t>
            </w:r>
          </w:p>
          <w:p w14:paraId="4FE77F4B" w14:textId="78C19031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04F4D">
              <w:rPr>
                <w:rFonts w:ascii="Arial" w:hAnsi="Arial" w:cs="Arial"/>
                <w:i/>
                <w:iCs/>
              </w:rPr>
              <w:t>Olea europaea</w:t>
            </w:r>
          </w:p>
          <w:p w14:paraId="1A3778F9" w14:textId="7F0B44DF" w:rsidR="00730A6C" w:rsidRPr="00904F4D" w:rsidRDefault="00730A6C" w:rsidP="00904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04F4D">
              <w:rPr>
                <w:rFonts w:ascii="Arial" w:hAnsi="Arial" w:cs="Arial"/>
                <w:i/>
                <w:iCs/>
              </w:rPr>
              <w:t>Prunus dulcis</w:t>
            </w:r>
          </w:p>
        </w:tc>
        <w:tc>
          <w:tcPr>
            <w:tcW w:w="987" w:type="dxa"/>
            <w:shd w:val="clear" w:color="auto" w:fill="FF0000"/>
          </w:tcPr>
          <w:p w14:paraId="5D28A9DE" w14:textId="7D44BA33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412E2ECA" w14:textId="77777777" w:rsidR="00730A6C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7EFB4E4" w14:textId="7A0F8A01" w:rsidR="00730A6C" w:rsidRPr="00904F4D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risk hosts of Xylella, associated with high number of outbreak in Europe and/or infected plants known to have been moving in trade in Europe.</w:t>
            </w:r>
          </w:p>
        </w:tc>
      </w:tr>
      <w:tr w:rsidR="00730A6C" w:rsidRPr="00904F4D" w14:paraId="39E913E9" w14:textId="3B83DC3A" w:rsidTr="00730A6C">
        <w:tc>
          <w:tcPr>
            <w:tcW w:w="2521" w:type="dxa"/>
          </w:tcPr>
          <w:p w14:paraId="534C5CAA" w14:textId="0B3C2023" w:rsidR="00730A6C" w:rsidRPr="00904F4D" w:rsidRDefault="00730A6C" w:rsidP="004F6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imported under the Bonsai derogation</w:t>
            </w:r>
          </w:p>
        </w:tc>
        <w:tc>
          <w:tcPr>
            <w:tcW w:w="987" w:type="dxa"/>
            <w:shd w:val="clear" w:color="auto" w:fill="FF0000"/>
          </w:tcPr>
          <w:p w14:paraId="338BC059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9522933" w14:textId="77777777" w:rsidR="00730A6C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35EE0F7" w14:textId="07105ECD" w:rsidR="00730A6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only imported under a derogation from the prohibition on conifer plants from non-European countries and are subject to a high level of post import controls.</w:t>
            </w:r>
          </w:p>
        </w:tc>
      </w:tr>
      <w:tr w:rsidR="00730A6C" w:rsidRPr="00904F4D" w14:paraId="33782053" w14:textId="5C8F5906" w:rsidTr="00730A6C">
        <w:tc>
          <w:tcPr>
            <w:tcW w:w="2521" w:type="dxa"/>
          </w:tcPr>
          <w:p w14:paraId="4AA92810" w14:textId="4B4A5014" w:rsidR="00730A6C" w:rsidRDefault="00730A6C" w:rsidP="00904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Trees more than 1cm diameter for planting:</w:t>
            </w:r>
          </w:p>
          <w:p w14:paraId="25BA18FD" w14:textId="5CCFFFE2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Acer spp.</w:t>
            </w:r>
          </w:p>
          <w:p w14:paraId="6F5D6545" w14:textId="4FB2100A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Aesculus spp.</w:t>
            </w:r>
          </w:p>
          <w:p w14:paraId="6D02ED38" w14:textId="5DC51728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Alnus spp.</w:t>
            </w:r>
          </w:p>
          <w:p w14:paraId="24535F94" w14:textId="1ECCC3E8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 xml:space="preserve">Betula spp. </w:t>
            </w:r>
          </w:p>
          <w:p w14:paraId="2970C535" w14:textId="77777777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Carpinus spp.</w:t>
            </w:r>
          </w:p>
          <w:p w14:paraId="537DEE96" w14:textId="77777777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Corylus spp.</w:t>
            </w:r>
          </w:p>
          <w:p w14:paraId="4AB579D6" w14:textId="1BC1018A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Fagus spp.</w:t>
            </w:r>
          </w:p>
          <w:p w14:paraId="481363FD" w14:textId="4E119DEC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 xml:space="preserve">Platanus spp. </w:t>
            </w:r>
          </w:p>
          <w:p w14:paraId="11433F69" w14:textId="0FB6FCB8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Populus spp.</w:t>
            </w:r>
          </w:p>
          <w:p w14:paraId="3A8A7A26" w14:textId="77777777" w:rsidR="00730A6C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Prunus spp.</w:t>
            </w:r>
          </w:p>
          <w:p w14:paraId="7A09CECB" w14:textId="55B5CD1B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>Quercus</w:t>
            </w:r>
            <w:r>
              <w:rPr>
                <w:rFonts w:ascii="Arial" w:hAnsi="Arial" w:cs="Arial"/>
                <w:i/>
                <w:iCs/>
              </w:rPr>
              <w:t xml:space="preserve"> spp.</w:t>
            </w:r>
          </w:p>
          <w:p w14:paraId="731A86B6" w14:textId="5E91397E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Salix spp.</w:t>
            </w:r>
          </w:p>
          <w:p w14:paraId="17505E31" w14:textId="2D0E66CA" w:rsidR="00730A6C" w:rsidRPr="00463BF9" w:rsidRDefault="00730A6C" w:rsidP="00463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463BF9">
              <w:rPr>
                <w:rFonts w:ascii="Arial" w:hAnsi="Arial" w:cs="Arial"/>
                <w:i/>
                <w:iCs/>
              </w:rPr>
              <w:t>Ulmus</w:t>
            </w:r>
            <w:proofErr w:type="spellEnd"/>
            <w:r w:rsidRPr="00463BF9">
              <w:rPr>
                <w:rFonts w:ascii="Arial" w:hAnsi="Arial" w:cs="Arial"/>
                <w:i/>
                <w:iCs/>
              </w:rPr>
              <w:t xml:space="preserve"> spp. </w:t>
            </w:r>
          </w:p>
        </w:tc>
        <w:tc>
          <w:tcPr>
            <w:tcW w:w="987" w:type="dxa"/>
            <w:shd w:val="clear" w:color="auto" w:fill="FD5C03"/>
          </w:tcPr>
          <w:p w14:paraId="013A4510" w14:textId="50A83229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4EF7F567" w14:textId="68A1A0DD" w:rsidR="00730A6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1cm diameter is related to the risk of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E9531F">
              <w:rPr>
                <w:rFonts w:ascii="Arial" w:hAnsi="Arial" w:cs="Arial"/>
                <w:i/>
                <w:iCs/>
              </w:rPr>
              <w:t xml:space="preserve"> sp.</w:t>
            </w:r>
            <w:r>
              <w:rPr>
                <w:rFonts w:ascii="Arial" w:hAnsi="Arial" w:cs="Arial"/>
              </w:rPr>
              <w:t xml:space="preserve"> also works for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Aromia</w:t>
            </w:r>
            <w:proofErr w:type="spellEnd"/>
            <w:r w:rsidRPr="00E9531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bungi</w:t>
            </w:r>
            <w:proofErr w:type="spellEnd"/>
            <w:r>
              <w:rPr>
                <w:rFonts w:ascii="Arial" w:hAnsi="Arial" w:cs="Arial"/>
              </w:rPr>
              <w:t xml:space="preserve">. May not be suitable for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Agrilus</w:t>
            </w:r>
            <w:proofErr w:type="spellEnd"/>
            <w:r w:rsidRPr="00E9531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anxius</w:t>
            </w:r>
            <w:proofErr w:type="spellEnd"/>
            <w:r w:rsidRPr="003F7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Betula is prohibited as a high-risk plant from all third countries except the EU (</w:t>
            </w:r>
            <w:r w:rsidRPr="00E9531F">
              <w:rPr>
                <w:rFonts w:ascii="Arial" w:hAnsi="Arial" w:cs="Arial"/>
                <w:i/>
                <w:iCs/>
              </w:rPr>
              <w:t xml:space="preserve">A.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anxius</w:t>
            </w:r>
            <w:proofErr w:type="spellEnd"/>
            <w:r>
              <w:rPr>
                <w:rFonts w:ascii="Arial" w:hAnsi="Arial" w:cs="Arial"/>
              </w:rPr>
              <w:t xml:space="preserve"> is only present in N. America). </w:t>
            </w:r>
            <w:r w:rsidRPr="00E9531F">
              <w:rPr>
                <w:rFonts w:ascii="Arial" w:hAnsi="Arial" w:cs="Arial"/>
                <w:i/>
                <w:iCs/>
              </w:rPr>
              <w:t xml:space="preserve">Ceratocystis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platani</w:t>
            </w:r>
            <w:proofErr w:type="spellEnd"/>
            <w:r>
              <w:rPr>
                <w:rFonts w:ascii="Arial" w:hAnsi="Arial" w:cs="Arial"/>
              </w:rPr>
              <w:t xml:space="preserve"> plants are not the main pathway, so the risk associated with small tree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will be low.</w:t>
            </w:r>
          </w:p>
          <w:p w14:paraId="041ACD6D" w14:textId="5AC3D413" w:rsidR="00730A6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 prefers larger </w:t>
            </w:r>
            <w:proofErr w:type="gramStart"/>
            <w:r>
              <w:rPr>
                <w:rFonts w:ascii="Arial" w:hAnsi="Arial" w:cs="Arial"/>
              </w:rPr>
              <w:t>trees</w:t>
            </w:r>
            <w:proofErr w:type="gramEnd"/>
            <w:r>
              <w:rPr>
                <w:rFonts w:ascii="Arial" w:hAnsi="Arial" w:cs="Arial"/>
              </w:rPr>
              <w:t xml:space="preserve"> and these are more difficult to inspect</w:t>
            </w:r>
          </w:p>
        </w:tc>
        <w:tc>
          <w:tcPr>
            <w:tcW w:w="3239" w:type="dxa"/>
          </w:tcPr>
          <w:p w14:paraId="3F461BB2" w14:textId="60039292" w:rsidR="00730A6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hosts of more than one of the following priority pests:</w:t>
            </w:r>
          </w:p>
          <w:p w14:paraId="2A289980" w14:textId="34172D2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98222C">
              <w:rPr>
                <w:rFonts w:ascii="Arial" w:hAnsi="Arial" w:cs="Arial"/>
                <w:i/>
                <w:iCs/>
              </w:rPr>
              <w:t>Agrilus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anxius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6DA887F8" w14:textId="4A36B9DA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98222C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chinensis </w:t>
            </w:r>
          </w:p>
          <w:p w14:paraId="75752782" w14:textId="3084ABA6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98222C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glabripennis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24ABEEB" w14:textId="7777777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98222C">
              <w:rPr>
                <w:rFonts w:ascii="Arial" w:hAnsi="Arial" w:cs="Arial"/>
                <w:i/>
                <w:iCs/>
              </w:rPr>
              <w:t>Aromia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bungii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1D17103" w14:textId="7777777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Ceratocystis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platani</w:t>
            </w:r>
            <w:proofErr w:type="spellEnd"/>
          </w:p>
          <w:p w14:paraId="6DB5CCD1" w14:textId="2ADCEFCB" w:rsidR="00730A6C" w:rsidRPr="00EC73F5" w:rsidRDefault="00730A6C" w:rsidP="00EC73F5">
            <w:pPr>
              <w:ind w:left="-44" w:firstLine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Quercus included here as </w:t>
            </w:r>
            <w:r w:rsidR="00FD427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host of OPM and a high-profile species.</w:t>
            </w:r>
          </w:p>
        </w:tc>
      </w:tr>
      <w:tr w:rsidR="00730A6C" w:rsidRPr="00904F4D" w14:paraId="3249A336" w14:textId="614FB82D" w:rsidTr="00730A6C">
        <w:tc>
          <w:tcPr>
            <w:tcW w:w="2521" w:type="dxa"/>
          </w:tcPr>
          <w:p w14:paraId="1F372A91" w14:textId="03DFCDBC" w:rsidR="00730A6C" w:rsidRPr="000D0F99" w:rsidRDefault="00730A6C" w:rsidP="00904F4D">
            <w:pPr>
              <w:rPr>
                <w:rFonts w:ascii="Arial" w:hAnsi="Arial" w:cs="Arial"/>
              </w:rPr>
            </w:pPr>
            <w:r w:rsidRPr="000D0F99">
              <w:rPr>
                <w:rFonts w:ascii="Arial" w:hAnsi="Arial" w:cs="Arial"/>
              </w:rPr>
              <w:t xml:space="preserve">Wood of: </w:t>
            </w:r>
          </w:p>
          <w:p w14:paraId="0E3C9F37" w14:textId="77777777" w:rsidR="00730A6C" w:rsidRPr="000D0F99" w:rsidRDefault="00730A6C" w:rsidP="006003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0D0F99">
              <w:rPr>
                <w:rFonts w:ascii="Arial" w:hAnsi="Arial" w:cs="Arial"/>
                <w:i/>
                <w:iCs/>
              </w:rPr>
              <w:t xml:space="preserve">Betula spp. </w:t>
            </w:r>
          </w:p>
          <w:p w14:paraId="31FE4241" w14:textId="77777777" w:rsidR="00730A6C" w:rsidRPr="000D0F99" w:rsidRDefault="00730A6C" w:rsidP="006003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0D0F99">
              <w:rPr>
                <w:rFonts w:ascii="Arial" w:hAnsi="Arial" w:cs="Arial"/>
                <w:i/>
                <w:iCs/>
              </w:rPr>
              <w:t xml:space="preserve">Platanus spp. </w:t>
            </w:r>
          </w:p>
          <w:p w14:paraId="02C5590F" w14:textId="7D5B041C" w:rsidR="00730A6C" w:rsidRPr="000D0F99" w:rsidRDefault="00730A6C" w:rsidP="00E823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0D0F99">
              <w:rPr>
                <w:rFonts w:ascii="Arial" w:hAnsi="Arial" w:cs="Arial"/>
                <w:i/>
                <w:iCs/>
              </w:rPr>
              <w:t>Prunus spp.</w:t>
            </w:r>
          </w:p>
          <w:p w14:paraId="67F63664" w14:textId="77777777" w:rsidR="00730A6C" w:rsidRPr="000D0F99" w:rsidRDefault="00730A6C" w:rsidP="006003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0D0F99">
              <w:rPr>
                <w:rFonts w:ascii="Arial" w:hAnsi="Arial" w:cs="Arial"/>
                <w:i/>
                <w:iCs/>
              </w:rPr>
              <w:t>Quercus spp.</w:t>
            </w:r>
          </w:p>
          <w:p w14:paraId="494FBECC" w14:textId="4E86AA11" w:rsidR="00730A6C" w:rsidRDefault="00730A6C" w:rsidP="006003BB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D5C03"/>
          </w:tcPr>
          <w:p w14:paraId="13576E34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1C2B8F6B" w14:textId="77777777" w:rsidR="00730A6C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2D8AD9F0" w14:textId="77777777" w:rsidR="00730A6C" w:rsidRPr="006003BB" w:rsidRDefault="00730A6C" w:rsidP="006003BB">
            <w:pPr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All hosts of more than one of the following priority pests:</w:t>
            </w:r>
          </w:p>
          <w:p w14:paraId="42D78F53" w14:textId="6542E8CC" w:rsidR="00730A6C" w:rsidRPr="006003BB" w:rsidRDefault="00730A6C" w:rsidP="006003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6003BB">
              <w:rPr>
                <w:rFonts w:ascii="Arial" w:hAnsi="Arial" w:cs="Arial"/>
                <w:i/>
                <w:iCs/>
              </w:rPr>
              <w:t>Agrilus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003BB">
              <w:rPr>
                <w:rFonts w:ascii="Arial" w:hAnsi="Arial" w:cs="Arial"/>
                <w:i/>
                <w:iCs/>
              </w:rPr>
              <w:t>anxius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628B044C" w14:textId="6B1C3DC6" w:rsidR="00730A6C" w:rsidRPr="006003BB" w:rsidRDefault="00730A6C" w:rsidP="006003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6003BB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003BB">
              <w:rPr>
                <w:rFonts w:ascii="Arial" w:hAnsi="Arial" w:cs="Arial"/>
                <w:i/>
                <w:iCs/>
              </w:rPr>
              <w:t>glabripennis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A30C29C" w14:textId="42891F88" w:rsidR="00730A6C" w:rsidRPr="006003BB" w:rsidRDefault="00730A6C" w:rsidP="006003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6003BB">
              <w:rPr>
                <w:rFonts w:ascii="Arial" w:hAnsi="Arial" w:cs="Arial"/>
                <w:i/>
                <w:iCs/>
              </w:rPr>
              <w:lastRenderedPageBreak/>
              <w:t>Aromia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003BB">
              <w:rPr>
                <w:rFonts w:ascii="Arial" w:hAnsi="Arial" w:cs="Arial"/>
                <w:i/>
                <w:iCs/>
              </w:rPr>
              <w:t>bungii</w:t>
            </w:r>
            <w:proofErr w:type="spellEnd"/>
            <w:r w:rsidRPr="006003B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BA69CD6" w14:textId="0048DF1F" w:rsidR="00730A6C" w:rsidRPr="006003BB" w:rsidRDefault="00730A6C" w:rsidP="006003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</w:rPr>
            </w:pPr>
            <w:r w:rsidRPr="006003BB">
              <w:rPr>
                <w:rFonts w:ascii="Arial" w:hAnsi="Arial" w:cs="Arial"/>
                <w:i/>
                <w:iCs/>
              </w:rPr>
              <w:t xml:space="preserve">Ceratocystis </w:t>
            </w:r>
            <w:proofErr w:type="spellStart"/>
            <w:r w:rsidRPr="006003BB">
              <w:rPr>
                <w:rFonts w:ascii="Arial" w:hAnsi="Arial" w:cs="Arial"/>
                <w:i/>
                <w:iCs/>
              </w:rPr>
              <w:t>platani</w:t>
            </w:r>
            <w:proofErr w:type="spellEnd"/>
          </w:p>
          <w:p w14:paraId="4E29BD22" w14:textId="7A128F06" w:rsidR="00730A6C" w:rsidRDefault="00730A6C" w:rsidP="006003BB">
            <w:pPr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 xml:space="preserve">Quercus included here as </w:t>
            </w:r>
            <w:r w:rsidR="00FD4274">
              <w:rPr>
                <w:rFonts w:ascii="Arial" w:hAnsi="Arial" w:cs="Arial"/>
              </w:rPr>
              <w:t xml:space="preserve">a </w:t>
            </w:r>
            <w:r w:rsidRPr="006003BB">
              <w:rPr>
                <w:rFonts w:ascii="Arial" w:hAnsi="Arial" w:cs="Arial"/>
              </w:rPr>
              <w:t>host of OPM and high-profile species.</w:t>
            </w:r>
          </w:p>
        </w:tc>
      </w:tr>
      <w:tr w:rsidR="00730A6C" w:rsidRPr="00904F4D" w14:paraId="56A1703A" w14:textId="684DDAC7" w:rsidTr="00730A6C">
        <w:tc>
          <w:tcPr>
            <w:tcW w:w="2521" w:type="dxa"/>
          </w:tcPr>
          <w:p w14:paraId="35A8F0A8" w14:textId="47AB3971" w:rsidR="00730A6C" w:rsidRDefault="00730A6C" w:rsidP="0098222C">
            <w:p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</w:rPr>
              <w:lastRenderedPageBreak/>
              <w:t>Conifer</w:t>
            </w:r>
            <w:r>
              <w:rPr>
                <w:rFonts w:ascii="Arial" w:hAnsi="Arial" w:cs="Arial"/>
              </w:rPr>
              <w:t xml:space="preserve">s </w:t>
            </w:r>
            <w:r w:rsidRPr="0098222C">
              <w:rPr>
                <w:rFonts w:ascii="Arial" w:hAnsi="Arial" w:cs="Arial"/>
              </w:rPr>
              <w:t>over 3m:</w:t>
            </w:r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CF9D4A4" w14:textId="77777777" w:rsidR="00730A6C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>Abies spp.</w:t>
            </w:r>
            <w:r w:rsidRPr="00463BF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D468ED0" w14:textId="77777777" w:rsidR="00730A6C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Cedrus</w:t>
            </w:r>
            <w:proofErr w:type="spellEnd"/>
          </w:p>
          <w:p w14:paraId="64A4C84E" w14:textId="7259EB10" w:rsidR="00730A6C" w:rsidRPr="0098222C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Larix spp.</w:t>
            </w:r>
          </w:p>
          <w:p w14:paraId="78A5FBB2" w14:textId="77777777" w:rsidR="00730A6C" w:rsidRPr="00463BF9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463BF9">
              <w:rPr>
                <w:rFonts w:ascii="Arial" w:hAnsi="Arial" w:cs="Arial"/>
                <w:i/>
                <w:iCs/>
              </w:rPr>
              <w:t>Picea</w:t>
            </w:r>
            <w:proofErr w:type="spellEnd"/>
            <w:r w:rsidRPr="00463BF9">
              <w:rPr>
                <w:rFonts w:ascii="Arial" w:hAnsi="Arial" w:cs="Arial"/>
                <w:i/>
                <w:iCs/>
              </w:rPr>
              <w:t xml:space="preserve"> spp.</w:t>
            </w:r>
          </w:p>
          <w:p w14:paraId="12B5CD8F" w14:textId="77777777" w:rsidR="00730A6C" w:rsidRPr="00463BF9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463BF9">
              <w:rPr>
                <w:rFonts w:ascii="Arial" w:hAnsi="Arial" w:cs="Arial"/>
                <w:i/>
                <w:iCs/>
              </w:rPr>
              <w:t>Pinus spp.</w:t>
            </w:r>
          </w:p>
          <w:p w14:paraId="12A94F9A" w14:textId="77777777" w:rsidR="00730A6C" w:rsidRDefault="00730A6C" w:rsidP="00EC73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463BF9">
              <w:rPr>
                <w:rFonts w:ascii="Arial" w:hAnsi="Arial" w:cs="Arial"/>
                <w:i/>
                <w:iCs/>
              </w:rPr>
              <w:t>Pseudotsuga</w:t>
            </w:r>
            <w:proofErr w:type="spellEnd"/>
            <w:r w:rsidRPr="00463BF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63BF9">
              <w:rPr>
                <w:rFonts w:ascii="Arial" w:hAnsi="Arial" w:cs="Arial"/>
                <w:i/>
                <w:iCs/>
              </w:rPr>
              <w:t>menziesii</w:t>
            </w:r>
            <w:proofErr w:type="spellEnd"/>
          </w:p>
          <w:p w14:paraId="227CDBC2" w14:textId="20A54AFA" w:rsidR="00730A6C" w:rsidRPr="00904F4D" w:rsidRDefault="00730A6C" w:rsidP="009822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D5C03"/>
          </w:tcPr>
          <w:p w14:paraId="2B076B05" w14:textId="68585234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366D6612" w14:textId="0A2440DD" w:rsidR="00730A6C" w:rsidRPr="0098222C" w:rsidRDefault="00730A6C" w:rsidP="0098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3m is associated with the risk of </w:t>
            </w:r>
            <w:r w:rsidRPr="00023AEA">
              <w:rPr>
                <w:rFonts w:ascii="Arial" w:hAnsi="Arial" w:cs="Arial"/>
                <w:i/>
                <w:iCs/>
              </w:rPr>
              <w:t>Ips sp</w:t>
            </w:r>
            <w:r>
              <w:rPr>
                <w:rFonts w:ascii="Arial" w:hAnsi="Arial" w:cs="Arial"/>
              </w:rPr>
              <w:t>. PPM generally prefers larger tree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these </w:t>
            </w:r>
            <w:r w:rsidR="00FD4274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more difficult to inspect than smaller ones.</w:t>
            </w:r>
          </w:p>
        </w:tc>
        <w:tc>
          <w:tcPr>
            <w:tcW w:w="3239" w:type="dxa"/>
          </w:tcPr>
          <w:p w14:paraId="51D1711B" w14:textId="13476EAC" w:rsidR="00730A6C" w:rsidRPr="0098222C" w:rsidRDefault="00730A6C" w:rsidP="0098222C">
            <w:pPr>
              <w:rPr>
                <w:rFonts w:ascii="Arial" w:hAnsi="Arial" w:cs="Arial"/>
              </w:rPr>
            </w:pPr>
            <w:r w:rsidRPr="0098222C">
              <w:rPr>
                <w:rFonts w:ascii="Arial" w:hAnsi="Arial" w:cs="Arial"/>
              </w:rPr>
              <w:t>All hosts of more than one of the following priority pest</w:t>
            </w:r>
            <w:r>
              <w:rPr>
                <w:rFonts w:ascii="Arial" w:hAnsi="Arial" w:cs="Arial"/>
              </w:rPr>
              <w:t>s</w:t>
            </w:r>
            <w:r w:rsidRPr="0098222C">
              <w:rPr>
                <w:rFonts w:ascii="Arial" w:hAnsi="Arial" w:cs="Arial"/>
              </w:rPr>
              <w:t>:</w:t>
            </w:r>
          </w:p>
          <w:p w14:paraId="69AE4417" w14:textId="4C6B776D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Fusarium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circinatum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D771B2B" w14:textId="7777777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amitinus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D5A2147" w14:textId="7777777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duplicatus</w:t>
            </w:r>
            <w:proofErr w:type="spellEnd"/>
          </w:p>
          <w:p w14:paraId="45BB86C5" w14:textId="77777777" w:rsidR="00730A6C" w:rsidRPr="0098222C" w:rsidRDefault="00730A6C" w:rsidP="009822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typographus</w:t>
            </w:r>
            <w:proofErr w:type="spellEnd"/>
          </w:p>
          <w:p w14:paraId="25CEEA37" w14:textId="770A446E" w:rsidR="00730A6C" w:rsidRPr="00AA3136" w:rsidRDefault="00730A6C" w:rsidP="00EC73F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8222C">
              <w:rPr>
                <w:rFonts w:ascii="Arial" w:hAnsi="Arial" w:cs="Arial"/>
                <w:i/>
                <w:iCs/>
              </w:rPr>
              <w:t>Thaumetopoea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pityocampa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D6BBCD7" w14:textId="2BD91B5A" w:rsidR="00730A6C" w:rsidRPr="00904F4D" w:rsidRDefault="00730A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Cedrus</w:t>
            </w:r>
            <w:proofErr w:type="spellEnd"/>
            <w:r>
              <w:rPr>
                <w:rFonts w:ascii="Arial" w:hAnsi="Arial" w:cs="Arial"/>
              </w:rPr>
              <w:t xml:space="preserve"> also included here as it is a host of PPM</w:t>
            </w:r>
            <w:r>
              <w:t xml:space="preserve"> </w:t>
            </w:r>
            <w:r w:rsidRPr="00743635">
              <w:rPr>
                <w:rFonts w:ascii="Arial" w:hAnsi="Arial" w:cs="Arial"/>
              </w:rPr>
              <w:t xml:space="preserve">and a </w:t>
            </w:r>
            <w:proofErr w:type="gramStart"/>
            <w:r w:rsidRPr="00743635">
              <w:rPr>
                <w:rFonts w:ascii="Arial" w:hAnsi="Arial" w:cs="Arial"/>
              </w:rPr>
              <w:t>high profile</w:t>
            </w:r>
            <w:proofErr w:type="gramEnd"/>
            <w:r w:rsidRPr="00743635">
              <w:rPr>
                <w:rFonts w:ascii="Arial" w:hAnsi="Arial" w:cs="Arial"/>
              </w:rPr>
              <w:t xml:space="preserve"> species</w:t>
            </w:r>
            <w:r w:rsidR="00FD4274">
              <w:rPr>
                <w:rFonts w:ascii="Arial" w:hAnsi="Arial" w:cs="Arial"/>
              </w:rPr>
              <w:t>.</w:t>
            </w:r>
          </w:p>
        </w:tc>
      </w:tr>
      <w:tr w:rsidR="00730A6C" w:rsidRPr="00904F4D" w14:paraId="358C6842" w14:textId="56AD932F" w:rsidTr="00730A6C">
        <w:tc>
          <w:tcPr>
            <w:tcW w:w="2521" w:type="dxa"/>
          </w:tcPr>
          <w:p w14:paraId="4AF85185" w14:textId="4439E7B2" w:rsidR="00730A6C" w:rsidRPr="006003BB" w:rsidRDefault="00730A6C" w:rsidP="0098222C">
            <w:pPr>
              <w:rPr>
                <w:rFonts w:ascii="Arial" w:hAnsi="Arial" w:cs="Arial"/>
                <w:highlight w:val="yellow"/>
              </w:rPr>
            </w:pPr>
            <w:r w:rsidRPr="00D5517B">
              <w:rPr>
                <w:rFonts w:ascii="Arial" w:hAnsi="Arial" w:cs="Arial"/>
              </w:rPr>
              <w:t>Wood of conifers</w:t>
            </w:r>
            <w:r w:rsidR="00FE7885">
              <w:rPr>
                <w:rFonts w:ascii="Arial" w:hAnsi="Arial" w:cs="Arial"/>
              </w:rPr>
              <w:t xml:space="preserve"> (with bark attached)</w:t>
            </w:r>
          </w:p>
        </w:tc>
        <w:tc>
          <w:tcPr>
            <w:tcW w:w="987" w:type="dxa"/>
            <w:shd w:val="clear" w:color="auto" w:fill="FD5C03"/>
          </w:tcPr>
          <w:p w14:paraId="335C2A5E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1D223D3" w14:textId="77777777" w:rsidR="00730A6C" w:rsidRDefault="00730A6C" w:rsidP="0098222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E83BF1A" w14:textId="205BC297" w:rsidR="00730A6C" w:rsidRPr="0098222C" w:rsidRDefault="00730A6C" w:rsidP="0060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98222C">
              <w:rPr>
                <w:rFonts w:ascii="Arial" w:hAnsi="Arial" w:cs="Arial"/>
              </w:rPr>
              <w:t>ost of more than one of the following priority pest</w:t>
            </w:r>
            <w:r>
              <w:rPr>
                <w:rFonts w:ascii="Arial" w:hAnsi="Arial" w:cs="Arial"/>
              </w:rPr>
              <w:t>s</w:t>
            </w:r>
            <w:r w:rsidRPr="0098222C">
              <w:rPr>
                <w:rFonts w:ascii="Arial" w:hAnsi="Arial" w:cs="Arial"/>
              </w:rPr>
              <w:t>:</w:t>
            </w:r>
          </w:p>
          <w:p w14:paraId="5F47104D" w14:textId="77777777" w:rsidR="00730A6C" w:rsidRPr="0098222C" w:rsidRDefault="00730A6C" w:rsidP="006003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Fusarium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circinatum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4493B3B" w14:textId="77777777" w:rsidR="00730A6C" w:rsidRPr="0098222C" w:rsidRDefault="00730A6C" w:rsidP="006003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amitinus</w:t>
            </w:r>
            <w:proofErr w:type="spellEnd"/>
            <w:r w:rsidRPr="0098222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4E5541B" w14:textId="77777777" w:rsidR="00730A6C" w:rsidRDefault="00730A6C" w:rsidP="006003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8222C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98222C">
              <w:rPr>
                <w:rFonts w:ascii="Arial" w:hAnsi="Arial" w:cs="Arial"/>
                <w:i/>
                <w:iCs/>
              </w:rPr>
              <w:t>duplicatus</w:t>
            </w:r>
            <w:proofErr w:type="spellEnd"/>
          </w:p>
          <w:p w14:paraId="25B54107" w14:textId="09F9F2D4" w:rsidR="00730A6C" w:rsidRPr="006003BB" w:rsidRDefault="00730A6C" w:rsidP="006003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6003BB">
              <w:rPr>
                <w:rFonts w:ascii="Arial" w:hAnsi="Arial" w:cs="Arial"/>
                <w:i/>
                <w:iCs/>
              </w:rPr>
              <w:t xml:space="preserve">Ips </w:t>
            </w:r>
            <w:proofErr w:type="spellStart"/>
            <w:r w:rsidRPr="006003BB">
              <w:rPr>
                <w:rFonts w:ascii="Arial" w:hAnsi="Arial" w:cs="Arial"/>
                <w:i/>
                <w:iCs/>
              </w:rPr>
              <w:t>typographus</w:t>
            </w:r>
            <w:proofErr w:type="spellEnd"/>
          </w:p>
        </w:tc>
      </w:tr>
      <w:tr w:rsidR="00730A6C" w:rsidRPr="00904F4D" w14:paraId="71F32928" w14:textId="4641FF7B" w:rsidTr="00730A6C">
        <w:tc>
          <w:tcPr>
            <w:tcW w:w="2521" w:type="dxa"/>
          </w:tcPr>
          <w:p w14:paraId="7BD76317" w14:textId="77777777" w:rsidR="00730A6C" w:rsidRPr="00D5517B" w:rsidRDefault="00730A6C" w:rsidP="007F1EF9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Machinery and vehicles</w:t>
            </w:r>
          </w:p>
          <w:p w14:paraId="210A3776" w14:textId="10A9FC78" w:rsidR="00730A6C" w:rsidRDefault="00730A6C" w:rsidP="007F1EF9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which have been operated for agricultural or forestry purposes</w:t>
            </w:r>
          </w:p>
        </w:tc>
        <w:tc>
          <w:tcPr>
            <w:tcW w:w="987" w:type="dxa"/>
            <w:shd w:val="clear" w:color="auto" w:fill="FFC000"/>
          </w:tcPr>
          <w:p w14:paraId="1FFE673C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DCB3991" w14:textId="77777777" w:rsidR="00730A6C" w:rsidRPr="00A42ADC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86C6888" w14:textId="74FCF320" w:rsidR="00730A6C" w:rsidRPr="00EC0243" w:rsidRDefault="00FD4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30A6C">
              <w:rPr>
                <w:rFonts w:ascii="Arial" w:hAnsi="Arial" w:cs="Arial"/>
              </w:rPr>
              <w:t xml:space="preserve">elatively high risk due to risk of </w:t>
            </w:r>
            <w:r w:rsidR="00730A6C" w:rsidRPr="007F1EF9">
              <w:rPr>
                <w:rFonts w:ascii="Arial" w:hAnsi="Arial" w:cs="Arial"/>
                <w:i/>
                <w:iCs/>
              </w:rPr>
              <w:t xml:space="preserve">Ceratocystis </w:t>
            </w:r>
            <w:proofErr w:type="spellStart"/>
            <w:r w:rsidR="00730A6C" w:rsidRPr="007F1EF9">
              <w:rPr>
                <w:rFonts w:ascii="Arial" w:hAnsi="Arial" w:cs="Arial"/>
                <w:i/>
                <w:iCs/>
              </w:rPr>
              <w:t>platani</w:t>
            </w:r>
            <w:proofErr w:type="spellEnd"/>
          </w:p>
        </w:tc>
      </w:tr>
      <w:tr w:rsidR="00730A6C" w:rsidRPr="00904F4D" w14:paraId="4D052822" w14:textId="3F30DA9E" w:rsidTr="00730A6C">
        <w:tc>
          <w:tcPr>
            <w:tcW w:w="2521" w:type="dxa"/>
          </w:tcPr>
          <w:p w14:paraId="4BF656EE" w14:textId="3A872D81" w:rsidR="00730A6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Trees </w:t>
            </w:r>
            <w:r w:rsidRPr="00EC0243">
              <w:rPr>
                <w:rFonts w:ascii="Arial" w:hAnsi="Arial" w:cs="Arial"/>
              </w:rPr>
              <w:t>more than 1cm diameter</w:t>
            </w:r>
            <w:r>
              <w:rPr>
                <w:rFonts w:ascii="Arial" w:hAnsi="Arial" w:cs="Arial"/>
              </w:rPr>
              <w:t xml:space="preserve"> for planting</w:t>
            </w:r>
            <w:r w:rsidRPr="00EC0243">
              <w:rPr>
                <w:rFonts w:ascii="Arial" w:hAnsi="Arial" w:cs="Arial"/>
              </w:rPr>
              <w:t>:</w:t>
            </w:r>
          </w:p>
          <w:p w14:paraId="77B48BBD" w14:textId="3D584068" w:rsidR="00730A6C" w:rsidRPr="00AA3136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712A9D">
              <w:rPr>
                <w:rFonts w:ascii="Arial" w:hAnsi="Arial" w:cs="Arial"/>
                <w:i/>
                <w:iCs/>
              </w:rPr>
              <w:t>Castanea</w:t>
            </w:r>
          </w:p>
          <w:p w14:paraId="1CB7203A" w14:textId="191DD1AF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Cercidiphyllum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C0243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2E5125B9" w14:textId="57957BB1" w:rsidR="00730A6C" w:rsidRPr="00EC0243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 xml:space="preserve">Citrus spp. L., </w:t>
            </w:r>
          </w:p>
          <w:p w14:paraId="4A19A740" w14:textId="2DE590CF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Cornus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C0243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7A7BBAE9" w14:textId="77777777" w:rsidR="00730A6C" w:rsidRPr="00EC0243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 xml:space="preserve">Cotoneaster spp., </w:t>
            </w:r>
          </w:p>
          <w:p w14:paraId="5AF1309C" w14:textId="1F632895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 xml:space="preserve">Crataegus spp. </w:t>
            </w:r>
          </w:p>
          <w:p w14:paraId="7D7C1792" w14:textId="3A18A21D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>Lagerstroemia spp.</w:t>
            </w:r>
          </w:p>
          <w:p w14:paraId="11CF7737" w14:textId="2C6A6EB4" w:rsidR="00730A6C" w:rsidRPr="00EC0243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Koelreuteria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C0243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3EBC7597" w14:textId="35D1E34E" w:rsidR="00730A6C" w:rsidRPr="009C0F74" w:rsidRDefault="00730A6C" w:rsidP="009C0F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>Malus spp.</w:t>
            </w:r>
          </w:p>
          <w:p w14:paraId="563B4526" w14:textId="5E0FFF09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C0243">
              <w:rPr>
                <w:rFonts w:ascii="Arial" w:hAnsi="Arial" w:cs="Arial"/>
                <w:i/>
                <w:iCs/>
              </w:rPr>
              <w:t>Pyrus spp.</w:t>
            </w:r>
          </w:p>
          <w:p w14:paraId="7590AC5C" w14:textId="26B7E792" w:rsidR="00730A6C" w:rsidRDefault="00730A6C" w:rsidP="00EC73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Tilia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spp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0A5B3541" w14:textId="68D237F3" w:rsidR="00730A6C" w:rsidRPr="00AA3136" w:rsidRDefault="00730A6C" w:rsidP="00AA313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7" w:type="dxa"/>
            <w:shd w:val="clear" w:color="auto" w:fill="FFC000"/>
          </w:tcPr>
          <w:p w14:paraId="6816C80A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4AFB2140" w14:textId="77777777" w:rsidR="00730A6C" w:rsidRPr="00E9531F" w:rsidRDefault="00730A6C">
            <w:pPr>
              <w:rPr>
                <w:rFonts w:ascii="Arial" w:hAnsi="Arial" w:cs="Arial"/>
                <w:i/>
                <w:iCs/>
              </w:rPr>
            </w:pPr>
            <w:r w:rsidRPr="00A42ADC">
              <w:rPr>
                <w:rFonts w:ascii="Arial" w:hAnsi="Arial" w:cs="Arial"/>
              </w:rPr>
              <w:t xml:space="preserve">1cm diameter is related to the risk of </w:t>
            </w:r>
            <w:proofErr w:type="spellStart"/>
            <w:r w:rsidRPr="00E9531F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E9531F">
              <w:rPr>
                <w:rFonts w:ascii="Arial" w:hAnsi="Arial" w:cs="Arial"/>
                <w:i/>
                <w:iCs/>
              </w:rPr>
              <w:t xml:space="preserve"> sp.</w:t>
            </w:r>
          </w:p>
          <w:p w14:paraId="57A57974" w14:textId="297D43AC" w:rsidR="00730A6C" w:rsidRPr="00EC0243" w:rsidRDefault="00730A6C" w:rsidP="00A42AD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EA4BB71" w14:textId="1DF1931D" w:rsidR="00730A6C" w:rsidRPr="00EC0243" w:rsidRDefault="00730A6C">
            <w:pPr>
              <w:rPr>
                <w:rFonts w:ascii="Arial" w:hAnsi="Arial" w:cs="Arial"/>
              </w:rPr>
            </w:pPr>
            <w:r w:rsidRPr="00EC0243">
              <w:rPr>
                <w:rFonts w:ascii="Arial" w:hAnsi="Arial" w:cs="Arial"/>
              </w:rPr>
              <w:t>All hosts of one of the following priority pests:</w:t>
            </w:r>
          </w:p>
          <w:p w14:paraId="7875B2DB" w14:textId="77777777" w:rsidR="00730A6C" w:rsidRPr="00EC0243" w:rsidRDefault="00730A6C" w:rsidP="00EC02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chinensis </w:t>
            </w:r>
          </w:p>
          <w:p w14:paraId="1FA79EB2" w14:textId="77777777" w:rsidR="00730A6C" w:rsidRDefault="00730A6C" w:rsidP="00AA31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EC0243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EC024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C0243">
              <w:rPr>
                <w:rFonts w:ascii="Arial" w:hAnsi="Arial" w:cs="Arial"/>
                <w:i/>
                <w:iCs/>
              </w:rPr>
              <w:t>glabripennis</w:t>
            </w:r>
            <w:proofErr w:type="spellEnd"/>
          </w:p>
          <w:p w14:paraId="0BD39AED" w14:textId="77777777" w:rsidR="00730A6C" w:rsidRDefault="00730A6C" w:rsidP="00EC73F5">
            <w:pPr>
              <w:rPr>
                <w:rFonts w:ascii="Arial" w:hAnsi="Arial" w:cs="Arial"/>
              </w:rPr>
            </w:pPr>
          </w:p>
          <w:p w14:paraId="083DAD80" w14:textId="5A149233" w:rsidR="00730A6C" w:rsidRDefault="00730A6C" w:rsidP="00EC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Castanea don’t fit any of the categories above but warrant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FD4274">
              <w:rPr>
                <w:rFonts w:ascii="Arial" w:hAnsi="Arial" w:cs="Arial"/>
              </w:rPr>
              <w:t>inclusion</w:t>
            </w:r>
            <w:r>
              <w:rPr>
                <w:rFonts w:ascii="Arial" w:hAnsi="Arial" w:cs="Arial"/>
              </w:rPr>
              <w:t xml:space="preserve"> due to </w:t>
            </w:r>
          </w:p>
          <w:p w14:paraId="76E67479" w14:textId="19ACF3C5" w:rsidR="00730A6C" w:rsidRPr="00AA3136" w:rsidRDefault="00FD4274" w:rsidP="00AA3136">
            <w:pPr>
              <w:pStyle w:val="ListParagraph"/>
              <w:numPr>
                <w:ilvl w:val="0"/>
                <w:numId w:val="12"/>
              </w:numPr>
              <w:ind w:left="665" w:hanging="28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Cryphonectria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30A6C" w:rsidRPr="00AA3136">
              <w:rPr>
                <w:rFonts w:ascii="Arial" w:hAnsi="Arial" w:cs="Arial"/>
                <w:i/>
                <w:iCs/>
              </w:rPr>
              <w:t>parasitica</w:t>
            </w:r>
            <w:proofErr w:type="spellEnd"/>
            <w:r w:rsidR="00730A6C" w:rsidRPr="00AA3136">
              <w:rPr>
                <w:rFonts w:ascii="Arial" w:hAnsi="Arial" w:cs="Arial"/>
                <w:i/>
                <w:iCs/>
              </w:rPr>
              <w:t>,</w:t>
            </w:r>
          </w:p>
          <w:p w14:paraId="1108EF25" w14:textId="120B9276" w:rsidR="00730A6C" w:rsidRPr="00AA3136" w:rsidRDefault="00730A6C" w:rsidP="00A42ADC">
            <w:pPr>
              <w:pStyle w:val="ListParagraph"/>
              <w:ind w:left="665"/>
              <w:rPr>
                <w:rFonts w:ascii="Arial" w:hAnsi="Arial" w:cs="Arial"/>
                <w:i/>
                <w:iCs/>
              </w:rPr>
            </w:pPr>
          </w:p>
        </w:tc>
      </w:tr>
      <w:tr w:rsidR="00730A6C" w:rsidRPr="00904F4D" w14:paraId="790C5C42" w14:textId="381F65EB" w:rsidTr="00730A6C">
        <w:tc>
          <w:tcPr>
            <w:tcW w:w="2521" w:type="dxa"/>
          </w:tcPr>
          <w:p w14:paraId="3D4254FE" w14:textId="77777777" w:rsidR="00730A6C" w:rsidRPr="00D5517B" w:rsidRDefault="00730A6C" w:rsidP="006003BB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 xml:space="preserve">Wood of: </w:t>
            </w:r>
          </w:p>
          <w:p w14:paraId="678EA4DE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Acer spp.</w:t>
            </w:r>
          </w:p>
          <w:p w14:paraId="6657C12C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Aesculus spp.</w:t>
            </w:r>
          </w:p>
          <w:p w14:paraId="4F9A9DBC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Alnus spp.</w:t>
            </w:r>
          </w:p>
          <w:p w14:paraId="58C9C7C8" w14:textId="297B7053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Carpinus spp.</w:t>
            </w:r>
          </w:p>
          <w:p w14:paraId="1166C451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D5517B">
              <w:rPr>
                <w:rFonts w:ascii="Arial" w:hAnsi="Arial" w:cs="Arial"/>
                <w:i/>
                <w:iCs/>
              </w:rPr>
              <w:t>Cercidiphyllum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7F90D68C" w14:textId="5A2CDCE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D5517B">
              <w:rPr>
                <w:rFonts w:ascii="Arial" w:hAnsi="Arial" w:cs="Arial"/>
                <w:i/>
                <w:iCs/>
              </w:rPr>
              <w:lastRenderedPageBreak/>
              <w:t>Cercidiphyllum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06237A8A" w14:textId="53607EE6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Castanea</w:t>
            </w:r>
          </w:p>
          <w:p w14:paraId="50023612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Corylus spp.</w:t>
            </w:r>
          </w:p>
          <w:p w14:paraId="7FE13863" w14:textId="5BDCBC6F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Fagus spp.</w:t>
            </w:r>
          </w:p>
          <w:p w14:paraId="3E35D640" w14:textId="7C9D6A3F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D5517B">
              <w:rPr>
                <w:rFonts w:ascii="Arial" w:hAnsi="Arial" w:cs="Arial"/>
                <w:i/>
                <w:iCs/>
              </w:rPr>
              <w:t>Koelreuteria</w:t>
            </w:r>
            <w:proofErr w:type="spellEnd"/>
            <w:r w:rsidRPr="00D5517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5517B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  <w:p w14:paraId="0AB6C9AB" w14:textId="77777777" w:rsidR="00730A6C" w:rsidRPr="00D5517B" w:rsidRDefault="00730A6C" w:rsidP="00BD6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D5517B">
              <w:rPr>
                <w:rFonts w:ascii="Arial" w:hAnsi="Arial" w:cs="Arial"/>
                <w:i/>
                <w:iCs/>
              </w:rPr>
              <w:t>Populus spp.</w:t>
            </w:r>
          </w:p>
          <w:p w14:paraId="4EC4ED16" w14:textId="4358ED64" w:rsidR="00730A6C" w:rsidRPr="00D5517B" w:rsidRDefault="00730A6C" w:rsidP="00BD66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Salix spp.</w:t>
            </w:r>
          </w:p>
          <w:p w14:paraId="4597F3D0" w14:textId="28016FDB" w:rsidR="00730A6C" w:rsidRPr="00D5517B" w:rsidRDefault="00730A6C" w:rsidP="00BD66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D5517B">
              <w:rPr>
                <w:rFonts w:ascii="Arial" w:hAnsi="Arial" w:cs="Arial"/>
              </w:rPr>
              <w:t>Tilia</w:t>
            </w:r>
            <w:proofErr w:type="spellEnd"/>
            <w:r w:rsidRPr="00D5517B">
              <w:rPr>
                <w:rFonts w:ascii="Arial" w:hAnsi="Arial" w:cs="Arial"/>
              </w:rPr>
              <w:t xml:space="preserve"> spp.</w:t>
            </w:r>
          </w:p>
          <w:p w14:paraId="6F4C74DB" w14:textId="73C832EA" w:rsidR="00730A6C" w:rsidRPr="00BD6615" w:rsidRDefault="00730A6C" w:rsidP="00BD66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D5517B">
              <w:rPr>
                <w:rFonts w:ascii="Arial" w:hAnsi="Arial" w:cs="Arial"/>
              </w:rPr>
              <w:t>Ulmus</w:t>
            </w:r>
            <w:proofErr w:type="spellEnd"/>
            <w:r w:rsidRPr="00D5517B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987" w:type="dxa"/>
            <w:shd w:val="clear" w:color="auto" w:fill="FFC000"/>
          </w:tcPr>
          <w:p w14:paraId="632BD6AA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23D7212F" w14:textId="77777777" w:rsidR="00730A6C" w:rsidRPr="00A42ADC" w:rsidRDefault="00730A6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F20D15B" w14:textId="32B612D4" w:rsidR="00730A6C" w:rsidRPr="00EC0243" w:rsidRDefault="00730A6C" w:rsidP="00BD6615">
            <w:pPr>
              <w:rPr>
                <w:rFonts w:ascii="Arial" w:hAnsi="Arial" w:cs="Arial"/>
              </w:rPr>
            </w:pPr>
            <w:r w:rsidRPr="00BD6615">
              <w:rPr>
                <w:rFonts w:ascii="Arial" w:hAnsi="Arial" w:cs="Arial"/>
              </w:rPr>
              <w:t xml:space="preserve">All hosts of </w:t>
            </w:r>
            <w:proofErr w:type="spellStart"/>
            <w:r w:rsidRPr="00BD6615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BD661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6615">
              <w:rPr>
                <w:rFonts w:ascii="Arial" w:hAnsi="Arial" w:cs="Arial"/>
                <w:i/>
                <w:iCs/>
              </w:rPr>
              <w:t>glabripennis</w:t>
            </w:r>
            <w:proofErr w:type="spellEnd"/>
            <w:r w:rsidRPr="00BD6615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except </w:t>
            </w:r>
            <w:r w:rsidRPr="00BD6615">
              <w:rPr>
                <w:rFonts w:ascii="Arial" w:hAnsi="Arial" w:cs="Arial"/>
              </w:rPr>
              <w:t xml:space="preserve">Castanea </w:t>
            </w:r>
            <w:r>
              <w:rPr>
                <w:rFonts w:ascii="Arial" w:hAnsi="Arial" w:cs="Arial"/>
              </w:rPr>
              <w:t xml:space="preserve">which is a host of </w:t>
            </w:r>
            <w:proofErr w:type="spellStart"/>
            <w:r w:rsidRPr="00BD6615">
              <w:rPr>
                <w:rFonts w:ascii="Arial" w:hAnsi="Arial" w:cs="Arial"/>
                <w:i/>
                <w:iCs/>
              </w:rPr>
              <w:t>Cryphonectria</w:t>
            </w:r>
            <w:proofErr w:type="spellEnd"/>
            <w:r w:rsidRPr="00BD661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6615">
              <w:rPr>
                <w:rFonts w:ascii="Arial" w:hAnsi="Arial" w:cs="Arial"/>
                <w:i/>
                <w:iCs/>
              </w:rPr>
              <w:t>parasitica</w:t>
            </w:r>
            <w:proofErr w:type="spellEnd"/>
            <w:r w:rsidRPr="00BD6615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30A6C" w:rsidRPr="00904F4D" w14:paraId="0C36CBFA" w14:textId="36BE697F" w:rsidTr="00730A6C">
        <w:tc>
          <w:tcPr>
            <w:tcW w:w="2521" w:type="dxa"/>
          </w:tcPr>
          <w:p w14:paraId="3DCC3A11" w14:textId="1B4D027C" w:rsidR="00730A6C" w:rsidRDefault="00730A6C" w:rsidP="00AA3136">
            <w:pPr>
              <w:rPr>
                <w:rFonts w:ascii="Arial" w:hAnsi="Arial" w:cs="Arial"/>
              </w:rPr>
            </w:pPr>
            <w:r w:rsidRPr="00A42ADC">
              <w:rPr>
                <w:rFonts w:ascii="Arial" w:hAnsi="Arial" w:cs="Arial"/>
              </w:rPr>
              <w:t>Palmae</w:t>
            </w:r>
            <w:r>
              <w:rPr>
                <w:rFonts w:ascii="Arial" w:hAnsi="Arial" w:cs="Arial"/>
              </w:rPr>
              <w:t xml:space="preserve"> for planting diameter more than 5cm</w:t>
            </w:r>
          </w:p>
        </w:tc>
        <w:tc>
          <w:tcPr>
            <w:tcW w:w="987" w:type="dxa"/>
            <w:shd w:val="clear" w:color="auto" w:fill="FFC000"/>
          </w:tcPr>
          <w:p w14:paraId="5EDC752A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4A87C80A" w14:textId="6288BD9D" w:rsidR="00730A6C" w:rsidRDefault="00730A6C" w:rsidP="00B5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risk of </w:t>
            </w:r>
            <w:proofErr w:type="spellStart"/>
            <w:r w:rsidRPr="00A42ADC">
              <w:rPr>
                <w:rFonts w:ascii="Arial" w:hAnsi="Arial" w:cs="Arial"/>
                <w:i/>
                <w:iCs/>
              </w:rPr>
              <w:t>Rhynchophorus</w:t>
            </w:r>
            <w:proofErr w:type="spellEnd"/>
            <w:r w:rsidRPr="00A42A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42ADC">
              <w:rPr>
                <w:rFonts w:ascii="Arial" w:hAnsi="Arial" w:cs="Arial"/>
                <w:i/>
                <w:iCs/>
              </w:rPr>
              <w:t>ferrugineus</w:t>
            </w:r>
            <w:proofErr w:type="spellEnd"/>
            <w:r w:rsidRPr="00A42ADC">
              <w:rPr>
                <w:rFonts w:ascii="Arial" w:hAnsi="Arial" w:cs="Arial"/>
                <w:i/>
                <w:iCs/>
              </w:rPr>
              <w:t xml:space="preserve"> </w:t>
            </w:r>
            <w:r w:rsidRPr="00A42ADC">
              <w:rPr>
                <w:rFonts w:ascii="Arial" w:hAnsi="Arial" w:cs="Arial"/>
              </w:rPr>
              <w:t>and</w:t>
            </w:r>
            <w:r w:rsidRPr="00A42A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42ADC">
              <w:rPr>
                <w:rFonts w:ascii="Arial" w:hAnsi="Arial" w:cs="Arial"/>
                <w:i/>
                <w:iCs/>
              </w:rPr>
              <w:t>Paysandisia</w:t>
            </w:r>
            <w:proofErr w:type="spellEnd"/>
            <w:r w:rsidRPr="00A42ADC">
              <w:rPr>
                <w:rFonts w:ascii="Arial" w:hAnsi="Arial" w:cs="Arial"/>
                <w:i/>
                <w:iCs/>
              </w:rPr>
              <w:t xml:space="preserve"> archon</w:t>
            </w:r>
            <w:r>
              <w:rPr>
                <w:rFonts w:ascii="Arial" w:hAnsi="Arial" w:cs="Arial"/>
              </w:rPr>
              <w:t xml:space="preserve"> is associated with tree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over 5cm</w:t>
            </w:r>
            <w:r w:rsidR="00FD42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grouped</w:t>
            </w:r>
          </w:p>
        </w:tc>
        <w:tc>
          <w:tcPr>
            <w:tcW w:w="3239" w:type="dxa"/>
          </w:tcPr>
          <w:p w14:paraId="2292268E" w14:textId="4732CAFC" w:rsidR="00730A6C" w:rsidRPr="00A42ADC" w:rsidRDefault="00730A6C" w:rsidP="00A42ADC">
            <w:pPr>
              <w:rPr>
                <w:rFonts w:ascii="Arial" w:hAnsi="Arial" w:cs="Arial"/>
              </w:rPr>
            </w:pPr>
            <w:r w:rsidRPr="00A42ADC">
              <w:rPr>
                <w:rFonts w:ascii="Arial" w:hAnsi="Arial" w:cs="Arial"/>
              </w:rPr>
              <w:t>Palm</w:t>
            </w:r>
            <w:r w:rsidR="00FD4274">
              <w:rPr>
                <w:rFonts w:ascii="Arial" w:hAnsi="Arial" w:cs="Arial"/>
              </w:rPr>
              <w:t>a</w:t>
            </w:r>
            <w:r w:rsidRPr="00A42ADC">
              <w:rPr>
                <w:rFonts w:ascii="Arial" w:hAnsi="Arial" w:cs="Arial"/>
              </w:rPr>
              <w:t xml:space="preserve">e don’t fit any of the categories above but warrant </w:t>
            </w:r>
            <w:r w:rsidR="00FD4274">
              <w:rPr>
                <w:rFonts w:ascii="Arial" w:hAnsi="Arial" w:cs="Arial"/>
              </w:rPr>
              <w:t xml:space="preserve">inclusion </w:t>
            </w:r>
            <w:r w:rsidRPr="00A42ADC">
              <w:rPr>
                <w:rFonts w:ascii="Arial" w:hAnsi="Arial" w:cs="Arial"/>
              </w:rPr>
              <w:t>due to</w:t>
            </w:r>
          </w:p>
          <w:p w14:paraId="60FE6DC4" w14:textId="2AFC0D2C" w:rsidR="00730A6C" w:rsidRDefault="00730A6C" w:rsidP="00A42A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AA3136">
              <w:rPr>
                <w:rFonts w:ascii="Arial" w:hAnsi="Arial" w:cs="Arial"/>
                <w:i/>
                <w:iCs/>
              </w:rPr>
              <w:t>Rhynchophorus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A3136">
              <w:rPr>
                <w:rFonts w:ascii="Arial" w:hAnsi="Arial" w:cs="Arial"/>
                <w:i/>
                <w:iCs/>
              </w:rPr>
              <w:t>ferrugineus</w:t>
            </w:r>
            <w:proofErr w:type="spellEnd"/>
          </w:p>
          <w:p w14:paraId="5612042B" w14:textId="1BC5DB30" w:rsidR="00730A6C" w:rsidRPr="006D2B73" w:rsidRDefault="00730A6C" w:rsidP="00A42A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AA3136">
              <w:rPr>
                <w:rFonts w:ascii="Arial" w:hAnsi="Arial" w:cs="Arial"/>
                <w:i/>
                <w:iCs/>
              </w:rPr>
              <w:t>Paysandisia</w:t>
            </w:r>
            <w:proofErr w:type="spellEnd"/>
            <w:r w:rsidRPr="00AA3136">
              <w:rPr>
                <w:rFonts w:ascii="Arial" w:hAnsi="Arial" w:cs="Arial"/>
                <w:i/>
                <w:iCs/>
              </w:rPr>
              <w:t xml:space="preserve"> archon</w:t>
            </w:r>
          </w:p>
        </w:tc>
      </w:tr>
      <w:tr w:rsidR="00730A6C" w:rsidRPr="00904F4D" w14:paraId="6B39D571" w14:textId="18072CED" w:rsidTr="00730A6C">
        <w:tc>
          <w:tcPr>
            <w:tcW w:w="2521" w:type="dxa"/>
          </w:tcPr>
          <w:p w14:paraId="3B781F9A" w14:textId="148846BD" w:rsidR="00730A6C" w:rsidRDefault="00730A6C" w:rsidP="00AA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 spp. for planting </w:t>
            </w:r>
          </w:p>
        </w:tc>
        <w:tc>
          <w:tcPr>
            <w:tcW w:w="987" w:type="dxa"/>
            <w:shd w:val="clear" w:color="auto" w:fill="FFC000"/>
          </w:tcPr>
          <w:p w14:paraId="0A611E48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4AD360A2" w14:textId="77777777" w:rsidR="00730A6C" w:rsidRDefault="00730A6C" w:rsidP="00B5730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4632138C" w14:textId="1554B5D0" w:rsidR="00730A6C" w:rsidRPr="006D2B73" w:rsidRDefault="00730A6C" w:rsidP="006D2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6D2B73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6D2B73">
              <w:rPr>
                <w:rFonts w:ascii="Arial" w:hAnsi="Arial" w:cs="Arial"/>
                <w:i/>
                <w:iCs/>
              </w:rPr>
              <w:t xml:space="preserve"> chinensis </w:t>
            </w:r>
          </w:p>
          <w:p w14:paraId="53F881D9" w14:textId="77777777" w:rsidR="00730A6C" w:rsidRDefault="00730A6C" w:rsidP="006D2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6D2B73">
              <w:rPr>
                <w:rFonts w:ascii="Arial" w:hAnsi="Arial" w:cs="Arial"/>
              </w:rPr>
              <w:t>Rose Rosette virus and</w:t>
            </w:r>
            <w:r w:rsidRPr="006D2B7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2B73">
              <w:rPr>
                <w:rFonts w:ascii="Arial" w:hAnsi="Arial" w:cs="Arial"/>
                <w:i/>
                <w:iCs/>
              </w:rPr>
              <w:t>Phyllocoptes</w:t>
            </w:r>
            <w:proofErr w:type="spellEnd"/>
            <w:r w:rsidRPr="006D2B7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2B73">
              <w:rPr>
                <w:rFonts w:ascii="Arial" w:hAnsi="Arial" w:cs="Arial"/>
                <w:i/>
                <w:iCs/>
              </w:rPr>
              <w:t>fructiphilus</w:t>
            </w:r>
            <w:proofErr w:type="spellEnd"/>
          </w:p>
          <w:p w14:paraId="2A2F14B3" w14:textId="3120BF8A" w:rsidR="00730A6C" w:rsidRPr="006D2B73" w:rsidRDefault="00730A6C" w:rsidP="006D2B73">
            <w:pPr>
              <w:rPr>
                <w:rFonts w:ascii="Arial" w:hAnsi="Arial" w:cs="Arial"/>
              </w:rPr>
            </w:pPr>
            <w:r w:rsidRPr="006D2B73">
              <w:rPr>
                <w:rFonts w:ascii="Arial" w:hAnsi="Arial" w:cs="Arial"/>
              </w:rPr>
              <w:t xml:space="preserve">As a host of two priority </w:t>
            </w:r>
            <w:proofErr w:type="gramStart"/>
            <w:r w:rsidRPr="006D2B73">
              <w:rPr>
                <w:rFonts w:ascii="Arial" w:hAnsi="Arial" w:cs="Arial"/>
              </w:rPr>
              <w:t>pest</w:t>
            </w:r>
            <w:r w:rsidR="00FD4274">
              <w:rPr>
                <w:rFonts w:ascii="Arial" w:hAnsi="Arial" w:cs="Arial"/>
              </w:rPr>
              <w:t>s</w:t>
            </w:r>
            <w:proofErr w:type="gramEnd"/>
            <w:r w:rsidRPr="006D2B73">
              <w:rPr>
                <w:rFonts w:ascii="Arial" w:hAnsi="Arial" w:cs="Arial"/>
              </w:rPr>
              <w:t xml:space="preserve"> </w:t>
            </w:r>
            <w:r w:rsidR="00FD4274">
              <w:rPr>
                <w:rFonts w:ascii="Arial" w:hAnsi="Arial" w:cs="Arial"/>
              </w:rPr>
              <w:t>r</w:t>
            </w:r>
            <w:r w:rsidRPr="006D2B73">
              <w:rPr>
                <w:rFonts w:ascii="Arial" w:hAnsi="Arial" w:cs="Arial"/>
              </w:rPr>
              <w:t xml:space="preserve">oses could be higher up but according to </w:t>
            </w:r>
            <w:r w:rsidR="00FD4274">
              <w:rPr>
                <w:rFonts w:ascii="Arial" w:hAnsi="Arial" w:cs="Arial"/>
              </w:rPr>
              <w:t xml:space="preserve">the </w:t>
            </w:r>
            <w:r w:rsidRPr="006D2B73">
              <w:rPr>
                <w:rFonts w:ascii="Arial" w:hAnsi="Arial" w:cs="Arial"/>
              </w:rPr>
              <w:t xml:space="preserve">EPPO global database they are not a major host of </w:t>
            </w:r>
            <w:proofErr w:type="spellStart"/>
            <w:r w:rsidRPr="00FD4274">
              <w:rPr>
                <w:rFonts w:ascii="Arial" w:hAnsi="Arial" w:cs="Arial"/>
                <w:i/>
                <w:iCs/>
              </w:rPr>
              <w:t>Anoplophora</w:t>
            </w:r>
            <w:proofErr w:type="spellEnd"/>
            <w:r w:rsidRPr="00FD4274">
              <w:rPr>
                <w:rFonts w:ascii="Arial" w:hAnsi="Arial" w:cs="Arial"/>
                <w:i/>
                <w:iCs/>
              </w:rPr>
              <w:t xml:space="preserve"> chinensis</w:t>
            </w:r>
            <w:r w:rsidRPr="006D2B73">
              <w:rPr>
                <w:rFonts w:ascii="Arial" w:hAnsi="Arial" w:cs="Arial"/>
              </w:rPr>
              <w:t xml:space="preserve"> and applying a higher level of risk to plant</w:t>
            </w:r>
            <w:r w:rsidR="00FD4274">
              <w:rPr>
                <w:rFonts w:ascii="Arial" w:hAnsi="Arial" w:cs="Arial"/>
              </w:rPr>
              <w:t xml:space="preserve">s </w:t>
            </w:r>
            <w:r w:rsidRPr="006D2B73">
              <w:rPr>
                <w:rFonts w:ascii="Arial" w:hAnsi="Arial" w:cs="Arial"/>
              </w:rPr>
              <w:t>over 1cm does no</w:t>
            </w:r>
            <w:r>
              <w:rPr>
                <w:rFonts w:ascii="Arial" w:hAnsi="Arial" w:cs="Arial"/>
              </w:rPr>
              <w:t>t</w:t>
            </w:r>
            <w:r w:rsidRPr="006D2B73">
              <w:rPr>
                <w:rFonts w:ascii="Arial" w:hAnsi="Arial" w:cs="Arial"/>
              </w:rPr>
              <w:t xml:space="preserve"> </w:t>
            </w:r>
            <w:r w:rsidR="00FD4274">
              <w:rPr>
                <w:rFonts w:ascii="Arial" w:hAnsi="Arial" w:cs="Arial"/>
              </w:rPr>
              <w:t>mitigate against</w:t>
            </w:r>
            <w:r w:rsidRPr="006D2B73">
              <w:rPr>
                <w:rFonts w:ascii="Arial" w:hAnsi="Arial" w:cs="Arial"/>
              </w:rPr>
              <w:t xml:space="preserve"> </w:t>
            </w:r>
            <w:r w:rsidR="00FD4274">
              <w:rPr>
                <w:rFonts w:ascii="Arial" w:hAnsi="Arial" w:cs="Arial"/>
              </w:rPr>
              <w:t>rose rosette virus</w:t>
            </w:r>
          </w:p>
        </w:tc>
      </w:tr>
      <w:tr w:rsidR="00730A6C" w:rsidRPr="00904F4D" w14:paraId="48F97397" w14:textId="2127DD7D" w:rsidTr="00730A6C">
        <w:tc>
          <w:tcPr>
            <w:tcW w:w="2521" w:type="dxa"/>
          </w:tcPr>
          <w:p w14:paraId="5EF7D0AE" w14:textId="0227BD9C" w:rsidR="00730A6C" w:rsidRDefault="00730A6C" w:rsidP="00AA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</w:t>
            </w:r>
            <w:r w:rsidRPr="00946D05">
              <w:rPr>
                <w:rFonts w:ascii="Arial" w:hAnsi="Arial" w:cs="Arial"/>
              </w:rPr>
              <w:t>rees more than 1cm diameter</w:t>
            </w:r>
            <w:r>
              <w:rPr>
                <w:rFonts w:ascii="Arial" w:hAnsi="Arial" w:cs="Arial"/>
              </w:rPr>
              <w:t xml:space="preserve"> with leaves (not dormant) and conifers less than 3m for planting of:</w:t>
            </w:r>
          </w:p>
          <w:p w14:paraId="3AA82F6D" w14:textId="3934D4DF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r w:rsidRPr="00C167E3">
              <w:rPr>
                <w:rFonts w:ascii="Arial" w:hAnsi="Arial" w:cs="Arial"/>
                <w:i/>
                <w:iCs/>
              </w:rPr>
              <w:t xml:space="preserve">Abies spp. </w:t>
            </w:r>
          </w:p>
          <w:p w14:paraId="61304415" w14:textId="6D412553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C167E3">
              <w:rPr>
                <w:rFonts w:ascii="Arial" w:hAnsi="Arial" w:cs="Arial"/>
                <w:i/>
                <w:iCs/>
              </w:rPr>
              <w:t>Cedrus</w:t>
            </w:r>
            <w:proofErr w:type="spellEnd"/>
            <w:r w:rsidRPr="00C167E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3B0D184" w14:textId="3527551D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r w:rsidRPr="00C167E3">
              <w:rPr>
                <w:rFonts w:ascii="Arial" w:hAnsi="Arial" w:cs="Arial"/>
                <w:i/>
                <w:iCs/>
              </w:rPr>
              <w:t>Larix spp.</w:t>
            </w:r>
          </w:p>
          <w:p w14:paraId="01628069" w14:textId="2EA298F6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C167E3">
              <w:rPr>
                <w:rFonts w:ascii="Arial" w:hAnsi="Arial" w:cs="Arial"/>
                <w:i/>
                <w:iCs/>
              </w:rPr>
              <w:t>Picea</w:t>
            </w:r>
            <w:proofErr w:type="spellEnd"/>
            <w:r w:rsidRPr="00C167E3">
              <w:rPr>
                <w:rFonts w:ascii="Arial" w:hAnsi="Arial" w:cs="Arial"/>
                <w:i/>
                <w:iCs/>
              </w:rPr>
              <w:t xml:space="preserve"> spp.</w:t>
            </w:r>
          </w:p>
          <w:p w14:paraId="3AE4EC40" w14:textId="6C43E087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r w:rsidRPr="00C167E3">
              <w:rPr>
                <w:rFonts w:ascii="Arial" w:hAnsi="Arial" w:cs="Arial"/>
                <w:i/>
                <w:iCs/>
              </w:rPr>
              <w:t>Pinus spp.</w:t>
            </w:r>
          </w:p>
          <w:p w14:paraId="49A1AF49" w14:textId="216A9F16" w:rsidR="00730A6C" w:rsidRPr="00C167E3" w:rsidRDefault="00730A6C" w:rsidP="00C1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C167E3">
              <w:rPr>
                <w:rFonts w:ascii="Arial" w:hAnsi="Arial" w:cs="Arial"/>
                <w:i/>
                <w:iCs/>
              </w:rPr>
              <w:t>Pseudotsuga</w:t>
            </w:r>
            <w:proofErr w:type="spellEnd"/>
            <w:r w:rsidRPr="00C167E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167E3">
              <w:rPr>
                <w:rFonts w:ascii="Arial" w:hAnsi="Arial" w:cs="Arial"/>
                <w:i/>
                <w:iCs/>
              </w:rPr>
              <w:t>menziesii</w:t>
            </w:r>
            <w:proofErr w:type="spellEnd"/>
          </w:p>
          <w:p w14:paraId="59E18DE5" w14:textId="4EEC6BFE" w:rsidR="00730A6C" w:rsidRPr="00AA3136" w:rsidRDefault="00730A6C" w:rsidP="00AA313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C000"/>
          </w:tcPr>
          <w:p w14:paraId="3D0D7976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3689A3D4" w14:textId="77777777" w:rsidR="00730A6C" w:rsidRDefault="00730A6C" w:rsidP="00B5730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DFA075F" w14:textId="1B35AB07" w:rsidR="00730A6C" w:rsidRPr="00904F4D" w:rsidRDefault="00730A6C" w:rsidP="00B5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risk associated with plants with leaves than dormant ones also capturing the smaller conifers which are hosts of priority pests.</w:t>
            </w:r>
          </w:p>
        </w:tc>
      </w:tr>
      <w:tr w:rsidR="00730A6C" w:rsidRPr="00904F4D" w14:paraId="7998602C" w14:textId="7E375986" w:rsidTr="00730A6C">
        <w:tc>
          <w:tcPr>
            <w:tcW w:w="2521" w:type="dxa"/>
          </w:tcPr>
          <w:p w14:paraId="213B9C66" w14:textId="2DE9DDAC" w:rsidR="00730A6C" w:rsidRPr="00712A9D" w:rsidRDefault="00730A6C">
            <w:pPr>
              <w:rPr>
                <w:rFonts w:ascii="Arial" w:hAnsi="Arial" w:cs="Arial"/>
              </w:rPr>
            </w:pPr>
            <w:r w:rsidRPr="0053406D">
              <w:rPr>
                <w:rFonts w:ascii="Arial" w:hAnsi="Arial" w:cs="Arial"/>
              </w:rPr>
              <w:t>Plant</w:t>
            </w:r>
            <w:r>
              <w:rPr>
                <w:rFonts w:ascii="Arial" w:hAnsi="Arial" w:cs="Arial"/>
              </w:rPr>
              <w:t>s</w:t>
            </w:r>
            <w:r w:rsidRPr="0053406D">
              <w:rPr>
                <w:rFonts w:ascii="Arial" w:hAnsi="Arial" w:cs="Arial"/>
              </w:rPr>
              <w:t xml:space="preserve"> for planting</w:t>
            </w:r>
            <w:r>
              <w:rPr>
                <w:rFonts w:ascii="Arial" w:hAnsi="Arial" w:cs="Arial"/>
              </w:rPr>
              <w:t xml:space="preserve"> </w:t>
            </w:r>
            <w:r w:rsidRPr="0053406D">
              <w:rPr>
                <w:rFonts w:ascii="Arial" w:hAnsi="Arial" w:cs="Arial"/>
              </w:rPr>
              <w:t xml:space="preserve">(not finished plants) </w:t>
            </w:r>
            <w:r>
              <w:rPr>
                <w:rFonts w:ascii="Arial" w:hAnsi="Arial" w:cs="Arial"/>
              </w:rPr>
              <w:t>of other Xylella hosts</w:t>
            </w:r>
          </w:p>
        </w:tc>
        <w:tc>
          <w:tcPr>
            <w:tcW w:w="987" w:type="dxa"/>
            <w:shd w:val="clear" w:color="auto" w:fill="FFC000"/>
          </w:tcPr>
          <w:p w14:paraId="06EBA649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1956FEF6" w14:textId="77777777" w:rsidR="00730A6C" w:rsidRPr="00B5730C" w:rsidRDefault="00730A6C" w:rsidP="00B5730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39" w:type="dxa"/>
          </w:tcPr>
          <w:p w14:paraId="397FDEF0" w14:textId="06F1D86C" w:rsidR="00730A6C" w:rsidRPr="00B5730C" w:rsidRDefault="00730A6C" w:rsidP="00B5730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Hosts of a priority pest</w:t>
            </w:r>
          </w:p>
        </w:tc>
      </w:tr>
      <w:tr w:rsidR="00730A6C" w:rsidRPr="00904F4D" w14:paraId="15BC9096" w14:textId="3B29E24D" w:rsidTr="00730A6C">
        <w:tc>
          <w:tcPr>
            <w:tcW w:w="2521" w:type="dxa"/>
          </w:tcPr>
          <w:p w14:paraId="213DBAA7" w14:textId="77777777" w:rsidR="00730A6C" w:rsidRPr="00D5517B" w:rsidRDefault="00730A6C" w:rsidP="0074200F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Seeds of the genera</w:t>
            </w:r>
          </w:p>
          <w:p w14:paraId="26A4C0CD" w14:textId="410ED4E6" w:rsidR="00730A6C" w:rsidRPr="00316735" w:rsidRDefault="00730A6C" w:rsidP="0074200F">
            <w:pPr>
              <w:rPr>
                <w:rFonts w:ascii="Arial" w:hAnsi="Arial" w:cs="Arial"/>
                <w:highlight w:val="yellow"/>
              </w:rPr>
            </w:pPr>
            <w:r w:rsidRPr="00D5517B">
              <w:rPr>
                <w:rFonts w:ascii="Arial" w:hAnsi="Arial" w:cs="Arial"/>
              </w:rPr>
              <w:t xml:space="preserve">Triticum, Secale L. and x </w:t>
            </w:r>
            <w:proofErr w:type="spellStart"/>
            <w:r w:rsidRPr="00D5517B">
              <w:rPr>
                <w:rFonts w:ascii="Arial" w:hAnsi="Arial" w:cs="Arial"/>
              </w:rPr>
              <w:t>Triticosecale</w:t>
            </w:r>
            <w:proofErr w:type="spellEnd"/>
            <w:r w:rsidRPr="00D5517B">
              <w:rPr>
                <w:rFonts w:ascii="Arial" w:hAnsi="Arial" w:cs="Arial"/>
              </w:rPr>
              <w:t xml:space="preserve"> from Afghanistan, India, Iran, Iraq, Mexico, </w:t>
            </w:r>
            <w:r w:rsidRPr="00D5517B">
              <w:rPr>
                <w:rFonts w:ascii="Arial" w:hAnsi="Arial" w:cs="Arial"/>
              </w:rPr>
              <w:lastRenderedPageBreak/>
              <w:t>Nepal, Pakistan, South Africa and the USA</w:t>
            </w:r>
          </w:p>
        </w:tc>
        <w:tc>
          <w:tcPr>
            <w:tcW w:w="987" w:type="dxa"/>
            <w:shd w:val="clear" w:color="auto" w:fill="FFC000"/>
          </w:tcPr>
          <w:p w14:paraId="19853252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25E82FF5" w14:textId="77777777" w:rsidR="00730A6C" w:rsidRPr="00B5730C" w:rsidRDefault="00730A6C" w:rsidP="00B5730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39" w:type="dxa"/>
          </w:tcPr>
          <w:p w14:paraId="57849E5F" w14:textId="4C6BCD84" w:rsidR="00730A6C" w:rsidRDefault="00730A6C" w:rsidP="00B5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cereal crops, risk of </w:t>
            </w:r>
            <w:proofErr w:type="spellStart"/>
            <w:r w:rsidRPr="0074200F">
              <w:rPr>
                <w:rFonts w:ascii="Arial" w:hAnsi="Arial" w:cs="Arial"/>
                <w:i/>
                <w:iCs/>
              </w:rPr>
              <w:t>Tilletia</w:t>
            </w:r>
            <w:proofErr w:type="spellEnd"/>
            <w:r w:rsidRPr="0074200F">
              <w:rPr>
                <w:rFonts w:ascii="Arial" w:hAnsi="Arial" w:cs="Arial"/>
                <w:i/>
                <w:iCs/>
              </w:rPr>
              <w:t xml:space="preserve"> indica</w:t>
            </w:r>
          </w:p>
        </w:tc>
      </w:tr>
      <w:tr w:rsidR="00730A6C" w:rsidRPr="00904F4D" w14:paraId="55D4154E" w14:textId="0BADB1D2" w:rsidTr="00730A6C">
        <w:tc>
          <w:tcPr>
            <w:tcW w:w="2521" w:type="dxa"/>
          </w:tcPr>
          <w:p w14:paraId="787B14C7" w14:textId="3816B639" w:rsidR="00730A6C" w:rsidRPr="00712A9D" w:rsidRDefault="00730A6C">
            <w:pPr>
              <w:rPr>
                <w:rFonts w:ascii="Arial" w:hAnsi="Arial" w:cs="Arial"/>
              </w:rPr>
            </w:pPr>
            <w:r w:rsidRPr="00712A9D">
              <w:rPr>
                <w:rFonts w:ascii="Arial" w:hAnsi="Arial" w:cs="Arial"/>
              </w:rPr>
              <w:t>Plant</w:t>
            </w:r>
            <w:r>
              <w:rPr>
                <w:rFonts w:ascii="Arial" w:hAnsi="Arial" w:cs="Arial"/>
              </w:rPr>
              <w:t>s</w:t>
            </w:r>
            <w:r w:rsidRPr="00712A9D">
              <w:rPr>
                <w:rFonts w:ascii="Arial" w:hAnsi="Arial" w:cs="Arial"/>
              </w:rPr>
              <w:t xml:space="preserve"> for planting </w:t>
            </w:r>
            <w:r>
              <w:rPr>
                <w:rFonts w:ascii="Arial" w:hAnsi="Arial" w:cs="Arial"/>
              </w:rPr>
              <w:t xml:space="preserve">(not finished plants) </w:t>
            </w:r>
            <w:r w:rsidRPr="00712A9D">
              <w:rPr>
                <w:rFonts w:ascii="Arial" w:hAnsi="Arial" w:cs="Arial"/>
              </w:rPr>
              <w:t>associated with high levels of interception</w:t>
            </w:r>
            <w:r>
              <w:rPr>
                <w:rFonts w:ascii="Arial" w:hAnsi="Arial" w:cs="Arial"/>
              </w:rPr>
              <w:t>s</w:t>
            </w:r>
            <w:r w:rsidRPr="00712A9D">
              <w:rPr>
                <w:rFonts w:ascii="Arial" w:hAnsi="Arial" w:cs="Arial"/>
              </w:rPr>
              <w:t>:</w:t>
            </w:r>
          </w:p>
          <w:p w14:paraId="7107128F" w14:textId="77777777" w:rsidR="00730A6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Euphorbia pulcherrima</w:t>
            </w:r>
          </w:p>
          <w:p w14:paraId="1A9505A1" w14:textId="2519FCE1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Begonia</w:t>
            </w:r>
          </w:p>
          <w:p w14:paraId="4AD1F37D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Ajuga</w:t>
            </w:r>
          </w:p>
          <w:p w14:paraId="40EF180E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B5730C">
              <w:rPr>
                <w:rFonts w:ascii="Arial" w:hAnsi="Arial" w:cs="Arial"/>
                <w:i/>
                <w:iCs/>
              </w:rPr>
              <w:t>Crossandra</w:t>
            </w:r>
            <w:proofErr w:type="spellEnd"/>
          </w:p>
          <w:p w14:paraId="6D9E87FA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Dipladenia</w:t>
            </w:r>
          </w:p>
          <w:p w14:paraId="1005D488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Ficus</w:t>
            </w:r>
          </w:p>
          <w:p w14:paraId="30963B30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5730C">
              <w:rPr>
                <w:rFonts w:ascii="Arial" w:hAnsi="Arial" w:cs="Arial"/>
                <w:i/>
                <w:iCs/>
              </w:rPr>
              <w:t>Hibiscus</w:t>
            </w:r>
          </w:p>
          <w:p w14:paraId="08B20617" w14:textId="77777777" w:rsidR="00730A6C" w:rsidRPr="00B5730C" w:rsidRDefault="00730A6C" w:rsidP="00B5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B5730C">
              <w:rPr>
                <w:rFonts w:ascii="Arial" w:hAnsi="Arial" w:cs="Arial"/>
                <w:i/>
                <w:iCs/>
              </w:rPr>
              <w:t>Mandevilla</w:t>
            </w:r>
            <w:proofErr w:type="spellEnd"/>
          </w:p>
          <w:p w14:paraId="118366A4" w14:textId="77777777" w:rsidR="00730A6C" w:rsidRDefault="00730A6C">
            <w:pPr>
              <w:rPr>
                <w:rFonts w:ascii="Arial" w:hAnsi="Arial" w:cs="Arial"/>
                <w:i/>
                <w:iCs/>
              </w:rPr>
            </w:pPr>
          </w:p>
          <w:p w14:paraId="7272E4CC" w14:textId="39BB661D" w:rsidR="00730A6C" w:rsidRPr="00B5730C" w:rsidRDefault="00730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Pr="00B5730C">
              <w:rPr>
                <w:rFonts w:ascii="Arial" w:hAnsi="Arial" w:cs="Arial"/>
                <w:i/>
                <w:iCs/>
              </w:rPr>
              <w:t>Nerium oleander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5730C">
              <w:rPr>
                <w:rFonts w:ascii="Arial" w:hAnsi="Arial" w:cs="Arial"/>
              </w:rPr>
              <w:t>included above as Xylella host)</w:t>
            </w:r>
          </w:p>
          <w:p w14:paraId="0C0E1C5F" w14:textId="2FAC1A56" w:rsidR="00730A6C" w:rsidRPr="0098222C" w:rsidRDefault="00730A6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7" w:type="dxa"/>
            <w:shd w:val="clear" w:color="auto" w:fill="FFFF00"/>
          </w:tcPr>
          <w:p w14:paraId="146325BB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2395D9E3" w14:textId="77777777" w:rsidR="00730A6C" w:rsidRPr="00B5730C" w:rsidRDefault="00730A6C" w:rsidP="00B5730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39" w:type="dxa"/>
          </w:tcPr>
          <w:p w14:paraId="3AAB39C5" w14:textId="1F936B2B" w:rsidR="00730A6C" w:rsidRDefault="00730A6C" w:rsidP="00B5730C">
            <w:pPr>
              <w:rPr>
                <w:rFonts w:ascii="Arial" w:hAnsi="Arial" w:cs="Arial"/>
              </w:rPr>
            </w:pPr>
            <w:proofErr w:type="spellStart"/>
            <w:r w:rsidRPr="00B5730C">
              <w:rPr>
                <w:rFonts w:ascii="Arial" w:hAnsi="Arial" w:cs="Arial"/>
                <w:i/>
                <w:iCs/>
              </w:rPr>
              <w:t>Bemisia</w:t>
            </w:r>
            <w:proofErr w:type="spellEnd"/>
            <w:r w:rsidRPr="00B5730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5730C">
              <w:rPr>
                <w:rFonts w:ascii="Arial" w:hAnsi="Arial" w:cs="Arial"/>
                <w:i/>
                <w:iCs/>
              </w:rPr>
              <w:t>tabaci</w:t>
            </w:r>
            <w:proofErr w:type="spellEnd"/>
            <w:r>
              <w:rPr>
                <w:rFonts w:ascii="Arial" w:hAnsi="Arial" w:cs="Arial"/>
              </w:rPr>
              <w:t xml:space="preserve"> host </w:t>
            </w:r>
            <w:r w:rsidR="00FD427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continued high levels of interception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on plants for planting from the EU.</w:t>
            </w:r>
          </w:p>
        </w:tc>
      </w:tr>
      <w:tr w:rsidR="00730A6C" w:rsidRPr="00904F4D" w14:paraId="6A640538" w14:textId="7FBB9C54" w:rsidTr="00730A6C">
        <w:tc>
          <w:tcPr>
            <w:tcW w:w="2521" w:type="dxa"/>
          </w:tcPr>
          <w:p w14:paraId="728816A6" w14:textId="079192A2" w:rsidR="00730A6C" w:rsidRPr="00712A9D" w:rsidRDefault="00730A6C" w:rsidP="00712A9D">
            <w:pPr>
              <w:rPr>
                <w:rFonts w:ascii="Arial" w:hAnsi="Arial" w:cs="Arial"/>
              </w:rPr>
            </w:pPr>
            <w:r w:rsidRPr="00712A9D">
              <w:rPr>
                <w:rFonts w:ascii="Arial" w:hAnsi="Arial" w:cs="Arial"/>
              </w:rPr>
              <w:t xml:space="preserve">Seeds of </w:t>
            </w:r>
            <w:r w:rsidRPr="00712A9D">
              <w:rPr>
                <w:rFonts w:ascii="Arial" w:hAnsi="Arial" w:cs="Arial"/>
                <w:i/>
                <w:iCs/>
              </w:rPr>
              <w:t xml:space="preserve">Solanum </w:t>
            </w:r>
            <w:proofErr w:type="spellStart"/>
            <w:r w:rsidRPr="00712A9D">
              <w:rPr>
                <w:rFonts w:ascii="Arial" w:hAnsi="Arial" w:cs="Arial"/>
                <w:i/>
                <w:iCs/>
              </w:rPr>
              <w:t>lycopersicum</w:t>
            </w:r>
            <w:proofErr w:type="spellEnd"/>
            <w:r w:rsidRPr="00712A9D">
              <w:rPr>
                <w:rFonts w:ascii="Arial" w:hAnsi="Arial" w:cs="Arial"/>
              </w:rPr>
              <w:t xml:space="preserve"> </w:t>
            </w:r>
            <w:proofErr w:type="gramStart"/>
            <w:r w:rsidRPr="00712A9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 </w:t>
            </w:r>
            <w:r w:rsidRPr="00712A9D">
              <w:rPr>
                <w:rFonts w:ascii="Arial" w:hAnsi="Arial" w:cs="Arial"/>
                <w:i/>
                <w:iCs/>
              </w:rPr>
              <w:t>Capsicum</w:t>
            </w:r>
            <w:proofErr w:type="gramEnd"/>
            <w:r w:rsidRPr="00712A9D">
              <w:rPr>
                <w:rFonts w:ascii="Arial" w:hAnsi="Arial" w:cs="Arial"/>
                <w:i/>
                <w:iCs/>
              </w:rPr>
              <w:t xml:space="preserve"> spp</w:t>
            </w:r>
            <w:r w:rsidRPr="00712A9D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</w:t>
            </w:r>
            <w:r w:rsidRPr="00712A9D">
              <w:rPr>
                <w:rFonts w:ascii="Arial" w:hAnsi="Arial" w:cs="Arial"/>
              </w:rPr>
              <w:t>intended for planting</w:t>
            </w:r>
          </w:p>
        </w:tc>
        <w:tc>
          <w:tcPr>
            <w:tcW w:w="987" w:type="dxa"/>
            <w:shd w:val="clear" w:color="auto" w:fill="FFFF00"/>
          </w:tcPr>
          <w:p w14:paraId="69D9CAF3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64663D41" w14:textId="77777777" w:rsidR="00730A6C" w:rsidRPr="00712A9D" w:rsidRDefault="00730A6C" w:rsidP="00712A9D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34BB4CD" w14:textId="46D49508" w:rsidR="00730A6C" w:rsidRPr="00712A9D" w:rsidRDefault="00730A6C" w:rsidP="00712A9D">
            <w:pPr>
              <w:rPr>
                <w:rFonts w:ascii="Arial" w:hAnsi="Arial" w:cs="Arial"/>
              </w:rPr>
            </w:pPr>
            <w:r w:rsidRPr="00712A9D">
              <w:rPr>
                <w:rFonts w:ascii="Arial" w:hAnsi="Arial" w:cs="Arial"/>
              </w:rPr>
              <w:t>Many interceptions of Tomato brown rugose fruit virus on imported seeds.</w:t>
            </w:r>
          </w:p>
        </w:tc>
      </w:tr>
      <w:tr w:rsidR="00730A6C" w:rsidRPr="00904F4D" w14:paraId="675FF12B" w14:textId="6DB61B3E" w:rsidTr="00730A6C">
        <w:tc>
          <w:tcPr>
            <w:tcW w:w="2521" w:type="dxa"/>
          </w:tcPr>
          <w:p w14:paraId="6F04D0C2" w14:textId="292640E3" w:rsidR="00730A6C" w:rsidRDefault="00730A6C" w:rsidP="0071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 woody* plants for planting </w:t>
            </w:r>
            <w:r w:rsidRPr="007021C6">
              <w:rPr>
                <w:rFonts w:ascii="Arial" w:hAnsi="Arial" w:cs="Arial"/>
              </w:rPr>
              <w:t>more than 1cm diameter</w:t>
            </w:r>
            <w:r>
              <w:rPr>
                <w:rFonts w:ascii="Arial" w:hAnsi="Arial" w:cs="Arial"/>
              </w:rPr>
              <w:t xml:space="preserve"> excluding indoor plants</w:t>
            </w:r>
          </w:p>
        </w:tc>
        <w:tc>
          <w:tcPr>
            <w:tcW w:w="987" w:type="dxa"/>
            <w:shd w:val="clear" w:color="auto" w:fill="FFFF00"/>
          </w:tcPr>
          <w:p w14:paraId="26C99A97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0F95A604" w14:textId="77777777" w:rsidR="00730A6C" w:rsidRDefault="00730A6C" w:rsidP="00712A9D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F3C4CED" w14:textId="730B324D" w:rsidR="00730A6C" w:rsidRDefault="00730A6C" w:rsidP="00712A9D">
            <w:pPr>
              <w:rPr>
                <w:rFonts w:ascii="Arial" w:hAnsi="Arial" w:cs="Arial"/>
              </w:rPr>
            </w:pPr>
          </w:p>
        </w:tc>
      </w:tr>
      <w:tr w:rsidR="00730A6C" w:rsidRPr="00904F4D" w14:paraId="715B02CD" w14:textId="7CAEE04F" w:rsidTr="00730A6C">
        <w:tc>
          <w:tcPr>
            <w:tcW w:w="2521" w:type="dxa"/>
          </w:tcPr>
          <w:p w14:paraId="0C18D82E" w14:textId="45B7A81C" w:rsidR="00730A6C" w:rsidRPr="0053406D" w:rsidRDefault="00730A6C" w:rsidP="0071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plants for propagation</w:t>
            </w:r>
          </w:p>
        </w:tc>
        <w:tc>
          <w:tcPr>
            <w:tcW w:w="987" w:type="dxa"/>
            <w:shd w:val="clear" w:color="auto" w:fill="FFFF00"/>
          </w:tcPr>
          <w:p w14:paraId="302A1F19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D00CF9C" w14:textId="77777777" w:rsidR="00730A6C" w:rsidRDefault="00730A6C" w:rsidP="00712A9D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AF7D95F" w14:textId="3E6F02AF" w:rsidR="00730A6C" w:rsidRDefault="00730A6C" w:rsidP="0071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risk of spread of pest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pathogen</w:t>
            </w:r>
            <w:r w:rsidR="00FD42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into GB production systems</w:t>
            </w:r>
          </w:p>
        </w:tc>
      </w:tr>
      <w:tr w:rsidR="00730A6C" w:rsidRPr="00904F4D" w14:paraId="57354B2D" w14:textId="4567797D" w:rsidTr="00730A6C">
        <w:tc>
          <w:tcPr>
            <w:tcW w:w="2521" w:type="dxa"/>
          </w:tcPr>
          <w:p w14:paraId="40824BDD" w14:textId="1C59A907" w:rsidR="00730A6C" w:rsidRDefault="00730A6C" w:rsidP="0071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Ware potatoes from Spain, Portugal, Poland and Romania </w:t>
            </w:r>
          </w:p>
        </w:tc>
        <w:tc>
          <w:tcPr>
            <w:tcW w:w="987" w:type="dxa"/>
            <w:shd w:val="clear" w:color="auto" w:fill="FFFF00"/>
          </w:tcPr>
          <w:p w14:paraId="61A52271" w14:textId="77777777" w:rsidR="00730A6C" w:rsidRPr="00904F4D" w:rsidRDefault="00730A6C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0B09E1EC" w14:textId="77777777" w:rsidR="00730A6C" w:rsidRDefault="00730A6C" w:rsidP="00712A9D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506D28A" w14:textId="23298617" w:rsidR="00730A6C" w:rsidRDefault="00730A6C" w:rsidP="0071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risk of priority pests from these origins: </w:t>
            </w:r>
          </w:p>
          <w:p w14:paraId="01A636EE" w14:textId="3FF5A847" w:rsidR="00730A6C" w:rsidRDefault="00730A6C" w:rsidP="005340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3406D">
              <w:rPr>
                <w:rFonts w:ascii="Arial" w:hAnsi="Arial" w:cs="Arial"/>
                <w:i/>
                <w:iCs/>
              </w:rPr>
              <w:t>Epitrix</w:t>
            </w:r>
            <w:proofErr w:type="spellEnd"/>
            <w:r w:rsidRPr="0053406D">
              <w:rPr>
                <w:rFonts w:ascii="Arial" w:hAnsi="Arial" w:cs="Arial"/>
                <w:i/>
                <w:iCs/>
              </w:rPr>
              <w:t xml:space="preserve"> sp</w:t>
            </w:r>
            <w:r w:rsidRPr="0053406D">
              <w:rPr>
                <w:rFonts w:ascii="Arial" w:hAnsi="Arial" w:cs="Arial"/>
              </w:rPr>
              <w:t>. – Spain and Portugal</w:t>
            </w:r>
          </w:p>
          <w:p w14:paraId="4E458209" w14:textId="655D95AB" w:rsidR="00730A6C" w:rsidRPr="0053406D" w:rsidRDefault="00730A6C" w:rsidP="005340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7021C6">
              <w:rPr>
                <w:rFonts w:ascii="Arial" w:hAnsi="Arial" w:cs="Arial"/>
                <w:i/>
                <w:iCs/>
              </w:rPr>
              <w:t>Clavibacter</w:t>
            </w:r>
            <w:proofErr w:type="spellEnd"/>
            <w:r w:rsidRPr="007021C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021C6">
              <w:rPr>
                <w:rFonts w:ascii="Arial" w:hAnsi="Arial" w:cs="Arial"/>
                <w:i/>
                <w:iCs/>
              </w:rPr>
              <w:t>sepedonicus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53406D">
              <w:rPr>
                <w:rFonts w:ascii="Arial" w:hAnsi="Arial" w:cs="Arial"/>
              </w:rPr>
              <w:t>Poland and Romania</w:t>
            </w:r>
          </w:p>
          <w:p w14:paraId="17273BFE" w14:textId="24C3ABE5" w:rsidR="00730A6C" w:rsidRDefault="00730A6C" w:rsidP="00712A9D">
            <w:pPr>
              <w:rPr>
                <w:rFonts w:ascii="Arial" w:hAnsi="Arial" w:cs="Arial"/>
              </w:rPr>
            </w:pPr>
          </w:p>
        </w:tc>
      </w:tr>
      <w:tr w:rsidR="00730A6C" w:rsidRPr="00904F4D" w14:paraId="58B5CE33" w14:textId="519F0FA2" w:rsidTr="00730A6C">
        <w:tc>
          <w:tcPr>
            <w:tcW w:w="2521" w:type="dxa"/>
          </w:tcPr>
          <w:p w14:paraId="0C0F22DF" w14:textId="6FA4DB1F" w:rsidR="00730A6C" w:rsidRDefault="00730A6C" w:rsidP="003230F5">
            <w:pPr>
              <w:rPr>
                <w:rFonts w:ascii="Arial" w:hAnsi="Arial" w:cs="Arial"/>
              </w:rPr>
            </w:pPr>
            <w:r w:rsidRPr="005C12A7">
              <w:rPr>
                <w:rFonts w:ascii="Arial" w:hAnsi="Arial" w:cs="Arial"/>
              </w:rPr>
              <w:t>Fruits of Solanaceae</w:t>
            </w:r>
            <w:r>
              <w:rPr>
                <w:rFonts w:ascii="Arial" w:hAnsi="Arial" w:cs="Arial"/>
              </w:rPr>
              <w:t xml:space="preserve"> from </w:t>
            </w:r>
            <w:r w:rsidRPr="005C12A7">
              <w:rPr>
                <w:rFonts w:ascii="Arial" w:hAnsi="Arial" w:cs="Arial"/>
              </w:rPr>
              <w:t>Australia, the</w:t>
            </w:r>
            <w:r>
              <w:rPr>
                <w:rFonts w:ascii="Arial" w:hAnsi="Arial" w:cs="Arial"/>
              </w:rPr>
              <w:t xml:space="preserve"> </w:t>
            </w:r>
            <w:r w:rsidRPr="005C12A7">
              <w:rPr>
                <w:rFonts w:ascii="Arial" w:hAnsi="Arial" w:cs="Arial"/>
              </w:rPr>
              <w:t>Americas and</w:t>
            </w:r>
            <w:r>
              <w:rPr>
                <w:rFonts w:ascii="Arial" w:hAnsi="Arial" w:cs="Arial"/>
              </w:rPr>
              <w:t xml:space="preserve"> </w:t>
            </w:r>
            <w:r w:rsidRPr="005C12A7">
              <w:rPr>
                <w:rFonts w:ascii="Arial" w:hAnsi="Arial" w:cs="Arial"/>
              </w:rPr>
              <w:t>New Zealand</w:t>
            </w:r>
          </w:p>
        </w:tc>
        <w:tc>
          <w:tcPr>
            <w:tcW w:w="987" w:type="dxa"/>
            <w:shd w:val="clear" w:color="auto" w:fill="FFFF00"/>
          </w:tcPr>
          <w:p w14:paraId="3BB98E4B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290E38E" w14:textId="77777777" w:rsidR="00730A6C" w:rsidRPr="005C12A7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BB3CA19" w14:textId="152CCBBE" w:rsidR="00730A6C" w:rsidRDefault="00730A6C" w:rsidP="003230F5">
            <w:pPr>
              <w:rPr>
                <w:rFonts w:ascii="Arial" w:hAnsi="Arial" w:cs="Arial"/>
              </w:rPr>
            </w:pPr>
            <w:r w:rsidRPr="005C12A7">
              <w:rPr>
                <w:rFonts w:ascii="Arial" w:hAnsi="Arial" w:cs="Arial"/>
              </w:rPr>
              <w:t xml:space="preserve">Specific risk of </w:t>
            </w:r>
            <w:r>
              <w:rPr>
                <w:rFonts w:ascii="Arial" w:hAnsi="Arial" w:cs="Arial"/>
              </w:rPr>
              <w:t xml:space="preserve">a </w:t>
            </w:r>
            <w:r w:rsidRPr="005C12A7">
              <w:rPr>
                <w:rFonts w:ascii="Arial" w:hAnsi="Arial" w:cs="Arial"/>
              </w:rPr>
              <w:t>priority pest from these origins</w:t>
            </w:r>
            <w:r>
              <w:rPr>
                <w:rFonts w:ascii="Arial" w:hAnsi="Arial" w:cs="Arial"/>
              </w:rPr>
              <w:t>:</w:t>
            </w:r>
          </w:p>
          <w:p w14:paraId="58949F72" w14:textId="16CD602D" w:rsidR="00730A6C" w:rsidRPr="005C12A7" w:rsidRDefault="00730A6C" w:rsidP="003230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5C12A7">
              <w:rPr>
                <w:rFonts w:ascii="Arial" w:hAnsi="Arial" w:cs="Arial"/>
                <w:i/>
                <w:iCs/>
              </w:rPr>
              <w:t>Bactericera</w:t>
            </w:r>
            <w:proofErr w:type="spellEnd"/>
            <w:r w:rsidRPr="005C12A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C12A7">
              <w:rPr>
                <w:rFonts w:ascii="Arial" w:hAnsi="Arial" w:cs="Arial"/>
                <w:i/>
                <w:iCs/>
              </w:rPr>
              <w:t>cockerelli</w:t>
            </w:r>
            <w:proofErr w:type="spellEnd"/>
          </w:p>
        </w:tc>
      </w:tr>
      <w:tr w:rsidR="00730A6C" w:rsidRPr="00904F4D" w14:paraId="7DD5F9F9" w14:textId="313409A3" w:rsidTr="00730A6C">
        <w:tc>
          <w:tcPr>
            <w:tcW w:w="2521" w:type="dxa"/>
          </w:tcPr>
          <w:p w14:paraId="5B92A63D" w14:textId="2A89933A" w:rsidR="00730A6C" w:rsidRPr="005C12A7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 flower roses from </w:t>
            </w:r>
            <w:r w:rsidRPr="005C12A7">
              <w:rPr>
                <w:rFonts w:ascii="Arial" w:hAnsi="Arial" w:cs="Arial"/>
              </w:rPr>
              <w:t>Canada, India, Mexico and</w:t>
            </w:r>
            <w:r>
              <w:rPr>
                <w:rFonts w:ascii="Arial" w:hAnsi="Arial" w:cs="Arial"/>
              </w:rPr>
              <w:t xml:space="preserve"> </w:t>
            </w:r>
            <w:r w:rsidRPr="005C12A7">
              <w:rPr>
                <w:rFonts w:ascii="Arial" w:hAnsi="Arial" w:cs="Arial"/>
              </w:rPr>
              <w:t>the USA</w:t>
            </w:r>
          </w:p>
        </w:tc>
        <w:tc>
          <w:tcPr>
            <w:tcW w:w="987" w:type="dxa"/>
            <w:shd w:val="clear" w:color="auto" w:fill="FFFF00"/>
          </w:tcPr>
          <w:p w14:paraId="24005E6F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52D31BF6" w14:textId="77777777" w:rsidR="00730A6C" w:rsidRPr="005C12A7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858D562" w14:textId="3B76ACE2" w:rsidR="00730A6C" w:rsidRPr="005C12A7" w:rsidRDefault="00730A6C" w:rsidP="003230F5">
            <w:pPr>
              <w:rPr>
                <w:rFonts w:ascii="Arial" w:hAnsi="Arial" w:cs="Arial"/>
              </w:rPr>
            </w:pPr>
            <w:r w:rsidRPr="005C12A7">
              <w:rPr>
                <w:rFonts w:ascii="Arial" w:hAnsi="Arial" w:cs="Arial"/>
              </w:rPr>
              <w:t>Specific risk of priority pests from these origins:</w:t>
            </w:r>
          </w:p>
          <w:p w14:paraId="3D338DDC" w14:textId="7D958873" w:rsidR="00730A6C" w:rsidRPr="005C12A7" w:rsidRDefault="00730A6C" w:rsidP="003230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C12A7">
              <w:rPr>
                <w:rFonts w:ascii="Arial" w:hAnsi="Arial" w:cs="Arial"/>
              </w:rPr>
              <w:t xml:space="preserve">Rose Rosette Virus and </w:t>
            </w:r>
            <w:proofErr w:type="spellStart"/>
            <w:r w:rsidRPr="005C12A7">
              <w:rPr>
                <w:rFonts w:ascii="Arial" w:hAnsi="Arial" w:cs="Arial"/>
                <w:i/>
                <w:iCs/>
              </w:rPr>
              <w:t>Phyllocoptes</w:t>
            </w:r>
            <w:proofErr w:type="spellEnd"/>
            <w:r w:rsidRPr="005C12A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C12A7">
              <w:rPr>
                <w:rFonts w:ascii="Arial" w:hAnsi="Arial" w:cs="Arial"/>
                <w:i/>
                <w:iCs/>
              </w:rPr>
              <w:t>fructiphilus</w:t>
            </w:r>
            <w:proofErr w:type="spellEnd"/>
          </w:p>
        </w:tc>
      </w:tr>
      <w:tr w:rsidR="00730A6C" w:rsidRPr="00904F4D" w14:paraId="2EE09395" w14:textId="3F681784" w:rsidTr="00730A6C">
        <w:tc>
          <w:tcPr>
            <w:tcW w:w="2521" w:type="dxa"/>
          </w:tcPr>
          <w:p w14:paraId="37E19309" w14:textId="77777777" w:rsidR="00730A6C" w:rsidRPr="00D5517B" w:rsidRDefault="00730A6C" w:rsidP="003230F5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Grain of the genera</w:t>
            </w:r>
          </w:p>
          <w:p w14:paraId="26F59A9E" w14:textId="59179B91" w:rsidR="00730A6C" w:rsidRPr="00D5517B" w:rsidRDefault="00730A6C" w:rsidP="003230F5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 xml:space="preserve">Triticum, Secale and x </w:t>
            </w:r>
            <w:proofErr w:type="spellStart"/>
            <w:r w:rsidRPr="00D5517B">
              <w:rPr>
                <w:rFonts w:ascii="Arial" w:hAnsi="Arial" w:cs="Arial"/>
              </w:rPr>
              <w:t>Triticosecale</w:t>
            </w:r>
            <w:proofErr w:type="spellEnd"/>
            <w:r w:rsidRPr="00D5517B">
              <w:t xml:space="preserve"> </w:t>
            </w:r>
            <w:r w:rsidRPr="00D5517B">
              <w:rPr>
                <w:rFonts w:ascii="Arial" w:hAnsi="Arial" w:cs="Arial"/>
              </w:rPr>
              <w:t xml:space="preserve">from Afghanistan, India, Iran, Iraq, Mexico, </w:t>
            </w:r>
            <w:r w:rsidRPr="00D5517B">
              <w:rPr>
                <w:rFonts w:ascii="Arial" w:hAnsi="Arial" w:cs="Arial"/>
              </w:rPr>
              <w:lastRenderedPageBreak/>
              <w:t>Nepal, Pakistan, South Africa and the USA</w:t>
            </w:r>
          </w:p>
        </w:tc>
        <w:tc>
          <w:tcPr>
            <w:tcW w:w="987" w:type="dxa"/>
            <w:shd w:val="clear" w:color="auto" w:fill="FFFF00"/>
          </w:tcPr>
          <w:p w14:paraId="37396E13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31409E1A" w14:textId="77777777" w:rsidR="00730A6C" w:rsidRPr="005C12A7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6FE2510" w14:textId="2D378635" w:rsidR="00730A6C" w:rsidRPr="005C12A7" w:rsidRDefault="00730A6C" w:rsidP="003230F5">
            <w:pPr>
              <w:rPr>
                <w:rFonts w:ascii="Arial" w:hAnsi="Arial" w:cs="Arial"/>
              </w:rPr>
            </w:pPr>
            <w:r w:rsidRPr="0074200F">
              <w:rPr>
                <w:rFonts w:ascii="Arial" w:hAnsi="Arial" w:cs="Arial"/>
              </w:rPr>
              <w:t xml:space="preserve">Important cereal crops, risk of </w:t>
            </w:r>
            <w:proofErr w:type="spellStart"/>
            <w:r w:rsidRPr="00774B5E">
              <w:rPr>
                <w:rFonts w:ascii="Arial" w:hAnsi="Arial" w:cs="Arial"/>
                <w:i/>
                <w:iCs/>
              </w:rPr>
              <w:t>Tilletia</w:t>
            </w:r>
            <w:proofErr w:type="spellEnd"/>
            <w:r w:rsidRPr="00774B5E">
              <w:rPr>
                <w:rFonts w:ascii="Arial" w:hAnsi="Arial" w:cs="Arial"/>
                <w:i/>
                <w:iCs/>
              </w:rPr>
              <w:t xml:space="preserve"> indica</w:t>
            </w:r>
          </w:p>
        </w:tc>
      </w:tr>
      <w:tr w:rsidR="00730A6C" w:rsidRPr="00904F4D" w14:paraId="470D724F" w14:textId="15ACCB6F" w:rsidTr="00730A6C">
        <w:tc>
          <w:tcPr>
            <w:tcW w:w="2521" w:type="dxa"/>
          </w:tcPr>
          <w:p w14:paraId="21463FE4" w14:textId="482273D0" w:rsidR="00730A6C" w:rsidRPr="00D5517B" w:rsidRDefault="00730A6C" w:rsidP="003230F5">
            <w:pPr>
              <w:rPr>
                <w:rFonts w:ascii="Arial" w:hAnsi="Arial" w:cs="Arial"/>
              </w:rPr>
            </w:pPr>
            <w:r w:rsidRPr="00D5517B">
              <w:rPr>
                <w:rFonts w:ascii="Arial" w:hAnsi="Arial" w:cs="Arial"/>
              </w:rPr>
              <w:t>Other specifically regulated wood and bark</w:t>
            </w:r>
          </w:p>
        </w:tc>
        <w:tc>
          <w:tcPr>
            <w:tcW w:w="987" w:type="dxa"/>
            <w:shd w:val="clear" w:color="auto" w:fill="FFFF00"/>
          </w:tcPr>
          <w:p w14:paraId="1F0DE4D2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31021B4" w14:textId="77777777" w:rsidR="00730A6C" w:rsidRPr="005C12A7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4CE9F94A" w14:textId="77777777" w:rsidR="00730A6C" w:rsidRPr="0074200F" w:rsidRDefault="00730A6C" w:rsidP="003230F5">
            <w:pPr>
              <w:rPr>
                <w:rFonts w:ascii="Arial" w:hAnsi="Arial" w:cs="Arial"/>
              </w:rPr>
            </w:pPr>
          </w:p>
        </w:tc>
      </w:tr>
      <w:tr w:rsidR="00730A6C" w:rsidRPr="00904F4D" w14:paraId="3CC51753" w14:textId="5C5D5E3C" w:rsidTr="00730A6C">
        <w:tc>
          <w:tcPr>
            <w:tcW w:w="2521" w:type="dxa"/>
          </w:tcPr>
          <w:p w14:paraId="46BAAF5D" w14:textId="3F91103E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plants for planting </w:t>
            </w:r>
            <w:r w:rsidRPr="00716000">
              <w:rPr>
                <w:rFonts w:ascii="Arial" w:hAnsi="Arial" w:cs="Arial"/>
              </w:rPr>
              <w:t>(not for final user)</w:t>
            </w:r>
          </w:p>
        </w:tc>
        <w:tc>
          <w:tcPr>
            <w:tcW w:w="987" w:type="dxa"/>
            <w:shd w:val="clear" w:color="auto" w:fill="CCFF33"/>
          </w:tcPr>
          <w:p w14:paraId="02E66C83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68CBE515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CDD9C61" w14:textId="647D6FE5" w:rsidR="00730A6C" w:rsidRPr="005C12A7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production sites</w:t>
            </w:r>
            <w:r w:rsidR="00FD42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risk of contamination.</w:t>
            </w:r>
          </w:p>
        </w:tc>
      </w:tr>
      <w:tr w:rsidR="00730A6C" w:rsidRPr="00904F4D" w14:paraId="0E3B24D4" w14:textId="4A28548B" w:rsidTr="00730A6C">
        <w:tc>
          <w:tcPr>
            <w:tcW w:w="2521" w:type="dxa"/>
          </w:tcPr>
          <w:p w14:paraId="74D48DB3" w14:textId="211EF8C0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specifically regulated seed (not for </w:t>
            </w:r>
            <w:r w:rsidRPr="00716000">
              <w:rPr>
                <w:rFonts w:ascii="Arial" w:hAnsi="Arial" w:cs="Arial"/>
              </w:rPr>
              <w:t xml:space="preserve">final </w:t>
            </w:r>
            <w:r>
              <w:rPr>
                <w:rFonts w:ascii="Arial" w:hAnsi="Arial" w:cs="Arial"/>
              </w:rPr>
              <w:t>user)</w:t>
            </w:r>
          </w:p>
        </w:tc>
        <w:tc>
          <w:tcPr>
            <w:tcW w:w="987" w:type="dxa"/>
            <w:shd w:val="clear" w:color="auto" w:fill="CCFF33"/>
          </w:tcPr>
          <w:p w14:paraId="194CF322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E3A775F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818106E" w14:textId="752AFFCA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Hosts of GB quarantine pests</w:t>
            </w:r>
            <w:r w:rsidR="00FD4274">
              <w:rPr>
                <w:rFonts w:ascii="Arial" w:hAnsi="Arial" w:cs="Arial"/>
              </w:rPr>
              <w:t>.</w:t>
            </w:r>
          </w:p>
        </w:tc>
      </w:tr>
      <w:tr w:rsidR="00730A6C" w:rsidRPr="00904F4D" w14:paraId="11F7AA33" w14:textId="23CEE849" w:rsidTr="00730A6C">
        <w:tc>
          <w:tcPr>
            <w:tcW w:w="2521" w:type="dxa"/>
          </w:tcPr>
          <w:p w14:paraId="24715D87" w14:textId="0FA9F928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i</w:t>
            </w:r>
            <w:r w:rsidRPr="00B24FB4">
              <w:rPr>
                <w:rFonts w:ascii="Arial" w:hAnsi="Arial" w:cs="Arial"/>
              </w:rPr>
              <w:t>ntended for final users</w:t>
            </w:r>
            <w:r>
              <w:rPr>
                <w:rFonts w:ascii="Arial" w:hAnsi="Arial" w:cs="Arial"/>
              </w:rPr>
              <w:t>** and indoor plants***</w:t>
            </w:r>
          </w:p>
        </w:tc>
        <w:tc>
          <w:tcPr>
            <w:tcW w:w="987" w:type="dxa"/>
            <w:shd w:val="clear" w:color="auto" w:fill="92D050"/>
          </w:tcPr>
          <w:p w14:paraId="2C1DC5FB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0AEE994E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D410208" w14:textId="24026522" w:rsidR="00730A6C" w:rsidRDefault="00730A6C" w:rsidP="003230F5">
            <w:pPr>
              <w:rPr>
                <w:rFonts w:ascii="Arial" w:hAnsi="Arial" w:cs="Arial"/>
              </w:rPr>
            </w:pPr>
          </w:p>
        </w:tc>
      </w:tr>
      <w:tr w:rsidR="00730A6C" w:rsidRPr="00904F4D" w14:paraId="685D9AB2" w14:textId="6CCE3AC3" w:rsidTr="00730A6C">
        <w:tc>
          <w:tcPr>
            <w:tcW w:w="2521" w:type="dxa"/>
          </w:tcPr>
          <w:p w14:paraId="752CBB6C" w14:textId="15CA5EF7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Seeds </w:t>
            </w:r>
            <w:r w:rsidRPr="00B24FB4">
              <w:rPr>
                <w:rFonts w:ascii="Arial" w:hAnsi="Arial" w:cs="Arial"/>
              </w:rPr>
              <w:t>intended for final users*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987" w:type="dxa"/>
            <w:shd w:val="clear" w:color="auto" w:fill="92D050"/>
          </w:tcPr>
          <w:p w14:paraId="501F14EC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3EE41C7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37270C8" w14:textId="7E7BF18A" w:rsidR="00730A6C" w:rsidRDefault="00730A6C" w:rsidP="003230F5">
            <w:pPr>
              <w:rPr>
                <w:rFonts w:ascii="Arial" w:hAnsi="Arial" w:cs="Arial"/>
              </w:rPr>
            </w:pPr>
          </w:p>
        </w:tc>
      </w:tr>
      <w:tr w:rsidR="00730A6C" w:rsidRPr="00904F4D" w14:paraId="357D7819" w14:textId="301D7366" w:rsidTr="00730A6C">
        <w:tc>
          <w:tcPr>
            <w:tcW w:w="2521" w:type="dxa"/>
          </w:tcPr>
          <w:p w14:paraId="59CF1CFD" w14:textId="3B6F267C" w:rsidR="00730A6C" w:rsidRDefault="00730A6C" w:rsidP="0032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fruit, vegetables and cut flowers.</w:t>
            </w:r>
          </w:p>
        </w:tc>
        <w:tc>
          <w:tcPr>
            <w:tcW w:w="987" w:type="dxa"/>
            <w:shd w:val="clear" w:color="auto" w:fill="92D050"/>
          </w:tcPr>
          <w:p w14:paraId="79980207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3C8413F1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792CADD" w14:textId="165E58DF" w:rsidR="00730A6C" w:rsidRDefault="00730A6C" w:rsidP="003230F5">
            <w:pPr>
              <w:rPr>
                <w:rFonts w:ascii="Arial" w:hAnsi="Arial" w:cs="Arial"/>
              </w:rPr>
            </w:pPr>
          </w:p>
        </w:tc>
      </w:tr>
      <w:tr w:rsidR="00730A6C" w:rsidRPr="00904F4D" w14:paraId="6B8BFA9B" w14:textId="7400E1C8" w:rsidTr="00730A6C">
        <w:tc>
          <w:tcPr>
            <w:tcW w:w="2521" w:type="dxa"/>
          </w:tcPr>
          <w:p w14:paraId="2A79A12D" w14:textId="6EE11677" w:rsidR="00730A6C" w:rsidRDefault="00730A6C" w:rsidP="003230F5">
            <w:pPr>
              <w:rPr>
                <w:rFonts w:ascii="Arial" w:hAnsi="Arial" w:cs="Arial"/>
              </w:rPr>
            </w:pPr>
            <w:r w:rsidRPr="000D0F99">
              <w:rPr>
                <w:rFonts w:ascii="Arial" w:hAnsi="Arial" w:cs="Arial"/>
              </w:rPr>
              <w:t>Wood packaging material</w:t>
            </w:r>
          </w:p>
        </w:tc>
        <w:tc>
          <w:tcPr>
            <w:tcW w:w="987" w:type="dxa"/>
            <w:shd w:val="clear" w:color="auto" w:fill="92D050"/>
          </w:tcPr>
          <w:p w14:paraId="17291710" w14:textId="77777777" w:rsidR="00730A6C" w:rsidRPr="00904F4D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1E6680E1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D6AF6D4" w14:textId="77777777" w:rsidR="00730A6C" w:rsidRDefault="00730A6C" w:rsidP="003230F5">
            <w:pPr>
              <w:rPr>
                <w:rFonts w:ascii="Arial" w:hAnsi="Arial" w:cs="Arial"/>
              </w:rPr>
            </w:pPr>
          </w:p>
        </w:tc>
      </w:tr>
    </w:tbl>
    <w:p w14:paraId="76AF1BA1" w14:textId="762FD144" w:rsidR="005E1BD9" w:rsidRPr="00783A2E" w:rsidRDefault="00B24FB4" w:rsidP="00B24FB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783A2E">
        <w:rPr>
          <w:rFonts w:ascii="Arial" w:hAnsi="Arial" w:cs="Arial"/>
          <w:color w:val="000000"/>
          <w:sz w:val="24"/>
          <w:szCs w:val="24"/>
        </w:rPr>
        <w:t xml:space="preserve">*“Woody plants” means plants which have a woody or partly woody stem, and includes all trees, forest reproductive material (other than seed), shrubs and palms, and those vines and perennial herbs with woody or partly woody stems; and for this </w:t>
      </w:r>
      <w:proofErr w:type="gramStart"/>
      <w:r w:rsidRPr="00783A2E">
        <w:rPr>
          <w:rFonts w:ascii="Arial" w:hAnsi="Arial" w:cs="Arial"/>
          <w:color w:val="000000"/>
          <w:sz w:val="24"/>
          <w:szCs w:val="24"/>
        </w:rPr>
        <w:t>purpose</w:t>
      </w:r>
      <w:proofErr w:type="gramEnd"/>
      <w:r w:rsidRPr="00783A2E">
        <w:rPr>
          <w:rFonts w:ascii="Arial" w:hAnsi="Arial" w:cs="Arial"/>
          <w:color w:val="000000"/>
          <w:sz w:val="24"/>
          <w:szCs w:val="24"/>
        </w:rPr>
        <w:t xml:space="preserve"> “perennial herbs” means herbs for which the average life exceeds two years.</w:t>
      </w:r>
    </w:p>
    <w:p w14:paraId="00874D5B" w14:textId="06C83BB1" w:rsidR="00B659A4" w:rsidRPr="00783A2E" w:rsidRDefault="00B24FB4" w:rsidP="00B659A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783A2E">
        <w:rPr>
          <w:rFonts w:ascii="Arial" w:hAnsi="Arial" w:cs="Arial"/>
          <w:color w:val="000000"/>
          <w:sz w:val="24"/>
          <w:szCs w:val="24"/>
        </w:rPr>
        <w:t>**</w:t>
      </w:r>
      <w:r w:rsidR="00B659A4" w:rsidRPr="00783A2E">
        <w:rPr>
          <w:rFonts w:ascii="Arial" w:hAnsi="Arial" w:cs="Arial"/>
          <w:color w:val="000000"/>
          <w:sz w:val="24"/>
          <w:szCs w:val="24"/>
        </w:rPr>
        <w:t xml:space="preserve">“Intended for final users” means intended, by evidence from the packaging, labelling or by other means, for direct supply to final users. </w:t>
      </w:r>
    </w:p>
    <w:p w14:paraId="4421811D" w14:textId="789A4A83" w:rsidR="00B659A4" w:rsidRDefault="00B24FB4">
      <w:pPr>
        <w:rPr>
          <w:rFonts w:ascii="Arial" w:hAnsi="Arial" w:cs="Arial"/>
          <w:color w:val="000000"/>
          <w:sz w:val="24"/>
          <w:szCs w:val="24"/>
        </w:rPr>
      </w:pPr>
      <w:r w:rsidRPr="00783A2E">
        <w:rPr>
          <w:rFonts w:ascii="Arial" w:hAnsi="Arial" w:cs="Arial"/>
          <w:color w:val="000000"/>
          <w:sz w:val="24"/>
          <w:szCs w:val="24"/>
        </w:rPr>
        <w:t>***</w:t>
      </w:r>
      <w:r w:rsidR="00B659A4" w:rsidRPr="00783A2E">
        <w:rPr>
          <w:rFonts w:ascii="Arial" w:hAnsi="Arial" w:cs="Arial"/>
          <w:color w:val="000000"/>
          <w:sz w:val="24"/>
          <w:szCs w:val="24"/>
        </w:rPr>
        <w:t xml:space="preserve"> “Indoor plants” means plants which appear from their packaging, labelling or by other means to be intended for direct supply to final users for indoor use or use in aquaria. </w:t>
      </w:r>
    </w:p>
    <w:p w14:paraId="52296D9D" w14:textId="224E1470" w:rsidR="000B6309" w:rsidRDefault="000B6309">
      <w:pPr>
        <w:rPr>
          <w:rFonts w:ascii="Arial" w:hAnsi="Arial" w:cs="Arial"/>
          <w:color w:val="000000"/>
          <w:sz w:val="24"/>
          <w:szCs w:val="24"/>
        </w:rPr>
      </w:pPr>
    </w:p>
    <w:p w14:paraId="2872DF69" w14:textId="5257E913" w:rsidR="000B6309" w:rsidRPr="00783A2E" w:rsidRDefault="000B6309">
      <w:pPr>
        <w:rPr>
          <w:rFonts w:ascii="Arial" w:hAnsi="Arial" w:cs="Arial"/>
          <w:sz w:val="24"/>
          <w:szCs w:val="24"/>
        </w:rPr>
      </w:pPr>
      <w:r w:rsidRPr="000B6309">
        <w:rPr>
          <w:rFonts w:ascii="Arial" w:hAnsi="Arial" w:cs="Arial"/>
          <w:sz w:val="24"/>
          <w:szCs w:val="24"/>
        </w:rPr>
        <w:t xml:space="preserve">NOTE: Where prohibitions apply these are retained.  </w:t>
      </w:r>
    </w:p>
    <w:p w14:paraId="75F5D731" w14:textId="77777777" w:rsidR="00B659A4" w:rsidRPr="00904F4D" w:rsidRDefault="00B659A4">
      <w:pPr>
        <w:rPr>
          <w:rFonts w:ascii="Arial" w:hAnsi="Arial" w:cs="Arial"/>
        </w:rPr>
      </w:pPr>
    </w:p>
    <w:sectPr w:rsidR="00B659A4" w:rsidRPr="00904F4D" w:rsidSect="00015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E66"/>
    <w:multiLevelType w:val="hybridMultilevel"/>
    <w:tmpl w:val="BE64AB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0402D"/>
    <w:multiLevelType w:val="hybridMultilevel"/>
    <w:tmpl w:val="A2F4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E7B"/>
    <w:multiLevelType w:val="hybridMultilevel"/>
    <w:tmpl w:val="D1A6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2C3"/>
    <w:multiLevelType w:val="hybridMultilevel"/>
    <w:tmpl w:val="B3F8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701"/>
    <w:multiLevelType w:val="hybridMultilevel"/>
    <w:tmpl w:val="3058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98C"/>
    <w:multiLevelType w:val="hybridMultilevel"/>
    <w:tmpl w:val="262E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0E3"/>
    <w:multiLevelType w:val="hybridMultilevel"/>
    <w:tmpl w:val="D36A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6D8"/>
    <w:multiLevelType w:val="hybridMultilevel"/>
    <w:tmpl w:val="7AD2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B75EB"/>
    <w:multiLevelType w:val="hybridMultilevel"/>
    <w:tmpl w:val="1CB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250D"/>
    <w:multiLevelType w:val="hybridMultilevel"/>
    <w:tmpl w:val="84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97C98"/>
    <w:multiLevelType w:val="hybridMultilevel"/>
    <w:tmpl w:val="53D2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4A5C"/>
    <w:multiLevelType w:val="hybridMultilevel"/>
    <w:tmpl w:val="E114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497A"/>
    <w:multiLevelType w:val="hybridMultilevel"/>
    <w:tmpl w:val="1A70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4B9E"/>
    <w:multiLevelType w:val="hybridMultilevel"/>
    <w:tmpl w:val="55A2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1D69"/>
    <w:multiLevelType w:val="hybridMultilevel"/>
    <w:tmpl w:val="CD1A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5129"/>
    <w:multiLevelType w:val="hybridMultilevel"/>
    <w:tmpl w:val="1BA4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6E6"/>
    <w:multiLevelType w:val="hybridMultilevel"/>
    <w:tmpl w:val="52366E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B2065"/>
    <w:multiLevelType w:val="hybridMultilevel"/>
    <w:tmpl w:val="DA12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5EF9"/>
    <w:multiLevelType w:val="hybridMultilevel"/>
    <w:tmpl w:val="EAF6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057F"/>
    <w:multiLevelType w:val="hybridMultilevel"/>
    <w:tmpl w:val="F8DA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03A"/>
    <w:multiLevelType w:val="hybridMultilevel"/>
    <w:tmpl w:val="01AA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F560B"/>
    <w:multiLevelType w:val="hybridMultilevel"/>
    <w:tmpl w:val="530E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6D0C"/>
    <w:multiLevelType w:val="hybridMultilevel"/>
    <w:tmpl w:val="4236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B2070"/>
    <w:multiLevelType w:val="hybridMultilevel"/>
    <w:tmpl w:val="B10C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F0734"/>
    <w:multiLevelType w:val="hybridMultilevel"/>
    <w:tmpl w:val="79A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849E4"/>
    <w:multiLevelType w:val="hybridMultilevel"/>
    <w:tmpl w:val="C9FE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7EB6"/>
    <w:multiLevelType w:val="hybridMultilevel"/>
    <w:tmpl w:val="7C28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61D6D"/>
    <w:multiLevelType w:val="hybridMultilevel"/>
    <w:tmpl w:val="358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44CC0"/>
    <w:multiLevelType w:val="hybridMultilevel"/>
    <w:tmpl w:val="9DE4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E588C"/>
    <w:multiLevelType w:val="hybridMultilevel"/>
    <w:tmpl w:val="9840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616B5"/>
    <w:multiLevelType w:val="hybridMultilevel"/>
    <w:tmpl w:val="923C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1EBF"/>
    <w:multiLevelType w:val="hybridMultilevel"/>
    <w:tmpl w:val="734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45D65"/>
    <w:multiLevelType w:val="hybridMultilevel"/>
    <w:tmpl w:val="5B04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43209"/>
    <w:multiLevelType w:val="hybridMultilevel"/>
    <w:tmpl w:val="7668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B7419"/>
    <w:multiLevelType w:val="hybridMultilevel"/>
    <w:tmpl w:val="8BC8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579CF"/>
    <w:multiLevelType w:val="hybridMultilevel"/>
    <w:tmpl w:val="900A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29"/>
  </w:num>
  <w:num w:numId="7">
    <w:abstractNumId w:val="5"/>
  </w:num>
  <w:num w:numId="8">
    <w:abstractNumId w:val="32"/>
  </w:num>
  <w:num w:numId="9">
    <w:abstractNumId w:val="30"/>
  </w:num>
  <w:num w:numId="10">
    <w:abstractNumId w:val="26"/>
  </w:num>
  <w:num w:numId="11">
    <w:abstractNumId w:val="18"/>
  </w:num>
  <w:num w:numId="12">
    <w:abstractNumId w:val="0"/>
  </w:num>
  <w:num w:numId="13">
    <w:abstractNumId w:val="23"/>
  </w:num>
  <w:num w:numId="14">
    <w:abstractNumId w:val="7"/>
  </w:num>
  <w:num w:numId="15">
    <w:abstractNumId w:val="2"/>
  </w:num>
  <w:num w:numId="16">
    <w:abstractNumId w:val="13"/>
  </w:num>
  <w:num w:numId="17">
    <w:abstractNumId w:val="21"/>
  </w:num>
  <w:num w:numId="18">
    <w:abstractNumId w:val="16"/>
  </w:num>
  <w:num w:numId="19">
    <w:abstractNumId w:val="33"/>
  </w:num>
  <w:num w:numId="20">
    <w:abstractNumId w:val="9"/>
  </w:num>
  <w:num w:numId="21">
    <w:abstractNumId w:val="28"/>
  </w:num>
  <w:num w:numId="22">
    <w:abstractNumId w:val="31"/>
  </w:num>
  <w:num w:numId="23">
    <w:abstractNumId w:val="25"/>
  </w:num>
  <w:num w:numId="24">
    <w:abstractNumId w:val="4"/>
  </w:num>
  <w:num w:numId="25">
    <w:abstractNumId w:val="27"/>
  </w:num>
  <w:num w:numId="26">
    <w:abstractNumId w:val="6"/>
  </w:num>
  <w:num w:numId="27">
    <w:abstractNumId w:val="24"/>
  </w:num>
  <w:num w:numId="28">
    <w:abstractNumId w:val="34"/>
  </w:num>
  <w:num w:numId="29">
    <w:abstractNumId w:val="35"/>
  </w:num>
  <w:num w:numId="30">
    <w:abstractNumId w:val="12"/>
  </w:num>
  <w:num w:numId="31">
    <w:abstractNumId w:val="22"/>
  </w:num>
  <w:num w:numId="32">
    <w:abstractNumId w:val="1"/>
  </w:num>
  <w:num w:numId="33">
    <w:abstractNumId w:val="20"/>
  </w:num>
  <w:num w:numId="34">
    <w:abstractNumId w:val="3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80"/>
    <w:rsid w:val="000153D8"/>
    <w:rsid w:val="00023AEA"/>
    <w:rsid w:val="00034057"/>
    <w:rsid w:val="000A504B"/>
    <w:rsid w:val="000B6309"/>
    <w:rsid w:val="000D0F99"/>
    <w:rsid w:val="00205ADD"/>
    <w:rsid w:val="00211251"/>
    <w:rsid w:val="00212466"/>
    <w:rsid w:val="00244BBB"/>
    <w:rsid w:val="00254AD5"/>
    <w:rsid w:val="002F70FA"/>
    <w:rsid w:val="00316735"/>
    <w:rsid w:val="003230F5"/>
    <w:rsid w:val="00367F7E"/>
    <w:rsid w:val="003B47E4"/>
    <w:rsid w:val="003F72BC"/>
    <w:rsid w:val="0044708E"/>
    <w:rsid w:val="00463BF9"/>
    <w:rsid w:val="004E3D1D"/>
    <w:rsid w:val="004F5622"/>
    <w:rsid w:val="004F6E80"/>
    <w:rsid w:val="00526CA0"/>
    <w:rsid w:val="0053406D"/>
    <w:rsid w:val="005935D3"/>
    <w:rsid w:val="005C12A7"/>
    <w:rsid w:val="006003BB"/>
    <w:rsid w:val="0067755B"/>
    <w:rsid w:val="00680251"/>
    <w:rsid w:val="006B19E9"/>
    <w:rsid w:val="006D2B73"/>
    <w:rsid w:val="007021C6"/>
    <w:rsid w:val="00712A9D"/>
    <w:rsid w:val="00715170"/>
    <w:rsid w:val="00716000"/>
    <w:rsid w:val="00723B85"/>
    <w:rsid w:val="00726347"/>
    <w:rsid w:val="00730A6C"/>
    <w:rsid w:val="0074200F"/>
    <w:rsid w:val="00743635"/>
    <w:rsid w:val="00774B5E"/>
    <w:rsid w:val="00783A2E"/>
    <w:rsid w:val="00794AC0"/>
    <w:rsid w:val="007B6531"/>
    <w:rsid w:val="007C60B0"/>
    <w:rsid w:val="007F1EF9"/>
    <w:rsid w:val="00831753"/>
    <w:rsid w:val="00834540"/>
    <w:rsid w:val="0089560A"/>
    <w:rsid w:val="008C2EEA"/>
    <w:rsid w:val="00904F4D"/>
    <w:rsid w:val="0091230D"/>
    <w:rsid w:val="00946D05"/>
    <w:rsid w:val="00957824"/>
    <w:rsid w:val="00957A39"/>
    <w:rsid w:val="0098222C"/>
    <w:rsid w:val="00985B14"/>
    <w:rsid w:val="009C0F74"/>
    <w:rsid w:val="009D4937"/>
    <w:rsid w:val="009D6116"/>
    <w:rsid w:val="009F47B1"/>
    <w:rsid w:val="00A00460"/>
    <w:rsid w:val="00A42ADC"/>
    <w:rsid w:val="00A50409"/>
    <w:rsid w:val="00A562D4"/>
    <w:rsid w:val="00A60D86"/>
    <w:rsid w:val="00A866DA"/>
    <w:rsid w:val="00AA3136"/>
    <w:rsid w:val="00AB5B91"/>
    <w:rsid w:val="00B01A4E"/>
    <w:rsid w:val="00B24FB4"/>
    <w:rsid w:val="00B566BE"/>
    <w:rsid w:val="00B5730C"/>
    <w:rsid w:val="00B659A4"/>
    <w:rsid w:val="00BB51AC"/>
    <w:rsid w:val="00BD20BF"/>
    <w:rsid w:val="00BD6615"/>
    <w:rsid w:val="00C167E3"/>
    <w:rsid w:val="00CA1E7B"/>
    <w:rsid w:val="00D32AE1"/>
    <w:rsid w:val="00D5018C"/>
    <w:rsid w:val="00D5517B"/>
    <w:rsid w:val="00D62D27"/>
    <w:rsid w:val="00DF7AF4"/>
    <w:rsid w:val="00E147B6"/>
    <w:rsid w:val="00E16AC6"/>
    <w:rsid w:val="00E70E9B"/>
    <w:rsid w:val="00E9531F"/>
    <w:rsid w:val="00EA573C"/>
    <w:rsid w:val="00EA6239"/>
    <w:rsid w:val="00EA7BF8"/>
    <w:rsid w:val="00EC0243"/>
    <w:rsid w:val="00EC73F5"/>
    <w:rsid w:val="00F174F8"/>
    <w:rsid w:val="00FD4274"/>
    <w:rsid w:val="00FE240C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515"/>
  <w15:chartTrackingRefBased/>
  <w15:docId w15:val="{278D1DFE-1CAA-408E-B529-6400901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59A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A5D7FBFFB94C94D9AD094DF2E1E0" ma:contentTypeVersion="19" ma:contentTypeDescription="Create a new document." ma:contentTypeScope="" ma:versionID="41194077a954af9a7e4c7777c504e5bd">
  <xsd:schema xmlns:xsd="http://www.w3.org/2001/XMLSchema" xmlns:xs="http://www.w3.org/2001/XMLSchema" xmlns:p="http://schemas.microsoft.com/office/2006/metadata/properties" xmlns:ns2="f62bfca4-7bc9-4ae5-bb64-357ed9102194" xmlns:ns3="6dfd283e-d7c6-4db4-b263-522c893cd078" targetNamespace="http://schemas.microsoft.com/office/2006/metadata/properties" ma:root="true" ma:fieldsID="c67f8143ad74fa21869731ca74a2df7e" ns2:_="" ns3:_="">
    <xsd:import namespace="f62bfca4-7bc9-4ae5-bb64-357ed9102194"/>
    <xsd:import namespace="6dfd283e-d7c6-4db4-b263-522c893cd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fca4-7bc9-4ae5-bb64-357ed9102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2bfca4-7bc9-4ae5-bb64-357ed91021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98190-E62F-4D18-8BDB-04DD3D391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2C0F5-FED1-4F95-B9B3-694D597B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bfca4-7bc9-4ae5-bb64-357ed9102194"/>
    <ds:schemaRef ds:uri="6dfd283e-d7c6-4db4-b263-522c893c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A76BC-3F9A-47CF-90A9-FE5296C55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CF9A5-8F2B-4628-87CD-31F6FC34E3F7}">
  <ds:schemaRefs>
    <ds:schemaRef ds:uri="http://schemas.microsoft.com/office/2006/metadata/properties"/>
    <ds:schemaRef ds:uri="http://schemas.microsoft.com/office/infopath/2007/PartnerControls"/>
    <ds:schemaRef ds:uri="f62bfca4-7bc9-4ae5-bb64-357ed9102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Matthews-Berry, Sharon</dc:creator>
  <cp:keywords/>
  <dc:description/>
  <cp:lastModifiedBy>Downer1, Lucy</cp:lastModifiedBy>
  <cp:revision>2</cp:revision>
  <dcterms:created xsi:type="dcterms:W3CDTF">2022-08-10T14:09:00Z</dcterms:created>
  <dcterms:modified xsi:type="dcterms:W3CDTF">2022-08-10T14:09:00Z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0x0101004BD2A5D7FBFFB94C94D9AD094DF2E1E0</vt:lpwstr>
  </property>
  <property fmtid="{D5CDD505-2E9C-101B-9397-08002B2CF9AE}" pid="3" name="lae2bfa7b6474897ab4a53f76ea236c7">
    <vt:lpwstr>Official|14c80daa-741b-422c-9722-f71693c9ede4</vt:lpwstr>
  </property>
  <property fmtid="{D5CDD505-2E9C-101B-9397-08002B2CF9AE}" pid="4" name="ddeb1fd0a9ad4436a96525d34737dc44">
    <vt:lpwstr>Internal Defra Group|0867f7b3-e76e-40ca-bb1f-5ba341a49230</vt:lpwstr>
  </property>
  <property fmtid="{D5CDD505-2E9C-101B-9397-08002B2CF9AE}" pid="5" name="fe59e9859d6a491389c5b03567f5dda5">
    <vt:lpwstr>Core Defra|026223dd-2e56-4615-868d-7c5bfd566810</vt:lpwstr>
  </property>
  <property fmtid="{D5CDD505-2E9C-101B-9397-08002B2CF9AE}" pid="6" name="TaxCatchAll">
    <vt:lpwstr>10;#Team;#9;#Internal Defra Group;#8;#Core Defra;#7;#Crown;#6;#Official</vt:lpwstr>
  </property>
  <property fmtid="{D5CDD505-2E9C-101B-9397-08002B2CF9AE}" pid="7" name="n7493b4506bf40e28c373b1e51a33445">
    <vt:lpwstr>Team|ff0485df-0575-416f-802f-e999165821b7</vt:lpwstr>
  </property>
  <property fmtid="{D5CDD505-2E9C-101B-9397-08002B2CF9AE}" pid="8" name="cf401361b24e474cb011be6eb76c0e76">
    <vt:lpwstr>Crown|69589897-2828-4761-976e-717fd8e631c9</vt:lpwstr>
  </property>
</Properties>
</file>