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64B5D" w14:textId="77777777" w:rsidR="0071201F" w:rsidRDefault="00B33ED8" w:rsidP="00754B8B">
      <w:r w:rsidRPr="00B33ED8">
        <w:rPr>
          <w:noProof/>
          <w:sz w:val="22"/>
          <w:szCs w:val="22"/>
          <w:lang w:eastAsia="en-GB"/>
        </w:rPr>
        <w:drawing>
          <wp:inline distT="0" distB="0" distL="0" distR="0" wp14:anchorId="5323422D" wp14:editId="0AAE9530">
            <wp:extent cx="2178050" cy="1111250"/>
            <wp:effectExtent l="0" t="0" r="0" b="0"/>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ra_582_SML_AW-cr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050" cy="1111250"/>
                    </a:xfrm>
                    <a:prstGeom prst="rect">
                      <a:avLst/>
                    </a:prstGeom>
                    <a:noFill/>
                    <a:ln>
                      <a:noFill/>
                    </a:ln>
                  </pic:spPr>
                </pic:pic>
              </a:graphicData>
            </a:graphic>
          </wp:inline>
        </w:drawing>
      </w:r>
    </w:p>
    <w:p w14:paraId="76A5FF41" w14:textId="77777777" w:rsidR="00B33ED8" w:rsidRPr="00636133" w:rsidRDefault="00B33ED8" w:rsidP="00754B8B">
      <w:pPr>
        <w:rPr>
          <w:sz w:val="44"/>
        </w:rPr>
      </w:pPr>
    </w:p>
    <w:p w14:paraId="593E63F6" w14:textId="77777777" w:rsidR="00B33ED8" w:rsidRDefault="00B33ED8" w:rsidP="00B33ED8">
      <w:pPr>
        <w:widowControl w:val="0"/>
        <w:spacing w:before="0" w:line="240" w:lineRule="auto"/>
        <w:rPr>
          <w:rFonts w:eastAsia="Times New Roman"/>
          <w:b/>
          <w:color w:val="00AF41"/>
          <w:kern w:val="28"/>
          <w:sz w:val="44"/>
          <w:szCs w:val="52"/>
        </w:rPr>
      </w:pPr>
      <w:r>
        <w:rPr>
          <w:rFonts w:eastAsia="Times New Roman"/>
          <w:b/>
          <w:color w:val="00AF41"/>
          <w:kern w:val="28"/>
          <w:sz w:val="44"/>
          <w:szCs w:val="52"/>
        </w:rPr>
        <w:t xml:space="preserve">Guidelines for </w:t>
      </w:r>
      <w:r w:rsidR="00636133">
        <w:rPr>
          <w:rFonts w:eastAsia="Times New Roman"/>
          <w:b/>
          <w:color w:val="00AF41"/>
          <w:kern w:val="28"/>
          <w:sz w:val="44"/>
          <w:szCs w:val="52"/>
        </w:rPr>
        <w:t xml:space="preserve">holding and researching </w:t>
      </w:r>
      <w:r>
        <w:rPr>
          <w:rFonts w:eastAsia="Times New Roman"/>
          <w:b/>
          <w:color w:val="00AF41"/>
          <w:kern w:val="28"/>
          <w:sz w:val="44"/>
          <w:szCs w:val="52"/>
        </w:rPr>
        <w:t>non-native invertebrate biological control agents under contained conditions</w:t>
      </w:r>
      <w:r w:rsidR="004754A8">
        <w:rPr>
          <w:rFonts w:eastAsia="Times New Roman"/>
          <w:b/>
          <w:color w:val="00AF41"/>
          <w:kern w:val="28"/>
          <w:sz w:val="44"/>
          <w:szCs w:val="52"/>
        </w:rPr>
        <w:t xml:space="preserve"> in England</w:t>
      </w:r>
    </w:p>
    <w:p w14:paraId="498DBE3E" w14:textId="77777777" w:rsidR="0077555F" w:rsidRDefault="0077555F" w:rsidP="00B33ED8">
      <w:pPr>
        <w:widowControl w:val="0"/>
        <w:spacing w:before="0" w:line="240" w:lineRule="auto"/>
        <w:rPr>
          <w:rFonts w:eastAsia="Times New Roman"/>
          <w:b/>
          <w:color w:val="00AF41"/>
          <w:kern w:val="28"/>
          <w:sz w:val="44"/>
          <w:szCs w:val="52"/>
        </w:rPr>
      </w:pPr>
    </w:p>
    <w:p w14:paraId="5DC81D40" w14:textId="211C4406" w:rsidR="0077555F" w:rsidRDefault="0077555F" w:rsidP="0077555F">
      <w:pPr>
        <w:widowControl w:val="0"/>
        <w:spacing w:before="0"/>
        <w:rPr>
          <w:rFonts w:eastAsia="Times New Roman"/>
          <w:kern w:val="28"/>
          <w:szCs w:val="52"/>
        </w:rPr>
      </w:pPr>
      <w:r>
        <w:rPr>
          <w:rFonts w:eastAsia="Times New Roman"/>
          <w:kern w:val="28"/>
          <w:szCs w:val="52"/>
        </w:rPr>
        <w:t>Under the Wildl</w:t>
      </w:r>
      <w:r w:rsidR="006A44AD">
        <w:rPr>
          <w:rFonts w:eastAsia="Times New Roman"/>
          <w:kern w:val="28"/>
          <w:szCs w:val="52"/>
        </w:rPr>
        <w:t>i</w:t>
      </w:r>
      <w:r w:rsidR="0015029D">
        <w:rPr>
          <w:rFonts w:eastAsia="Times New Roman"/>
          <w:kern w:val="28"/>
          <w:szCs w:val="52"/>
        </w:rPr>
        <w:t>fe and Countryside Act 1981, animals that are</w:t>
      </w:r>
      <w:r w:rsidR="006A44AD">
        <w:rPr>
          <w:rFonts w:eastAsia="Times New Roman"/>
          <w:kern w:val="28"/>
          <w:szCs w:val="52"/>
        </w:rPr>
        <w:t xml:space="preserve"> n</w:t>
      </w:r>
      <w:r w:rsidR="0015029D">
        <w:rPr>
          <w:rFonts w:eastAsia="Times New Roman"/>
          <w:kern w:val="28"/>
          <w:szCs w:val="52"/>
        </w:rPr>
        <w:t>ot ordinarily resident in, and are not a regular visitor</w:t>
      </w:r>
      <w:r w:rsidR="006A44AD">
        <w:rPr>
          <w:rFonts w:eastAsia="Times New Roman"/>
          <w:kern w:val="28"/>
          <w:szCs w:val="52"/>
        </w:rPr>
        <w:t xml:space="preserve"> of</w:t>
      </w:r>
      <w:r w:rsidR="0015029D">
        <w:rPr>
          <w:rFonts w:eastAsia="Times New Roman"/>
          <w:kern w:val="28"/>
          <w:szCs w:val="52"/>
        </w:rPr>
        <w:t>,</w:t>
      </w:r>
      <w:r w:rsidR="006A44AD">
        <w:rPr>
          <w:rFonts w:eastAsia="Times New Roman"/>
          <w:kern w:val="28"/>
          <w:szCs w:val="52"/>
        </w:rPr>
        <w:t xml:space="preserve"> Great Britain</w:t>
      </w:r>
      <w:r w:rsidR="0015029D">
        <w:rPr>
          <w:rFonts w:eastAsia="Times New Roman"/>
          <w:kern w:val="28"/>
          <w:szCs w:val="52"/>
        </w:rPr>
        <w:t xml:space="preserve"> are</w:t>
      </w:r>
      <w:r>
        <w:rPr>
          <w:rFonts w:eastAsia="Times New Roman"/>
          <w:kern w:val="28"/>
          <w:szCs w:val="52"/>
        </w:rPr>
        <w:t xml:space="preserve"> not allowed to be released into the environment in England</w:t>
      </w:r>
      <w:r w:rsidR="00986627">
        <w:rPr>
          <w:rFonts w:eastAsia="Times New Roman"/>
          <w:kern w:val="28"/>
          <w:szCs w:val="52"/>
        </w:rPr>
        <w:t>, unless they have a</w:t>
      </w:r>
      <w:r w:rsidR="00DB0B07">
        <w:rPr>
          <w:rFonts w:eastAsia="Times New Roman"/>
          <w:kern w:val="28"/>
          <w:szCs w:val="52"/>
        </w:rPr>
        <w:t xml:space="preserve"> Defra</w:t>
      </w:r>
      <w:r w:rsidR="00986627">
        <w:rPr>
          <w:rFonts w:eastAsia="Times New Roman"/>
          <w:kern w:val="28"/>
          <w:szCs w:val="52"/>
        </w:rPr>
        <w:t xml:space="preserve"> licence</w:t>
      </w:r>
      <w:r>
        <w:rPr>
          <w:rFonts w:eastAsia="Times New Roman"/>
          <w:kern w:val="28"/>
          <w:szCs w:val="52"/>
        </w:rPr>
        <w:t xml:space="preserve">. </w:t>
      </w:r>
      <w:r w:rsidR="00636133">
        <w:rPr>
          <w:rFonts w:eastAsia="Times New Roman"/>
          <w:kern w:val="28"/>
          <w:szCs w:val="52"/>
        </w:rPr>
        <w:t xml:space="preserve">However, </w:t>
      </w:r>
      <w:r w:rsidR="006A44AD">
        <w:rPr>
          <w:rFonts w:eastAsia="Times New Roman"/>
          <w:kern w:val="28"/>
          <w:szCs w:val="52"/>
        </w:rPr>
        <w:t xml:space="preserve">these </w:t>
      </w:r>
      <w:r w:rsidR="00636133">
        <w:rPr>
          <w:rFonts w:eastAsia="Times New Roman"/>
          <w:kern w:val="28"/>
          <w:szCs w:val="52"/>
        </w:rPr>
        <w:t>animal</w:t>
      </w:r>
      <w:r w:rsidR="006A44AD">
        <w:rPr>
          <w:rFonts w:eastAsia="Times New Roman"/>
          <w:kern w:val="28"/>
          <w:szCs w:val="52"/>
        </w:rPr>
        <w:t>s</w:t>
      </w:r>
      <w:r w:rsidR="00636133">
        <w:rPr>
          <w:rFonts w:eastAsia="Times New Roman"/>
          <w:kern w:val="28"/>
          <w:szCs w:val="52"/>
        </w:rPr>
        <w:t xml:space="preserve"> may be held under contained conditions</w:t>
      </w:r>
      <w:r w:rsidR="002D1702">
        <w:rPr>
          <w:rFonts w:eastAsia="Times New Roman"/>
          <w:kern w:val="28"/>
          <w:szCs w:val="52"/>
        </w:rPr>
        <w:t xml:space="preserve"> without a licence</w:t>
      </w:r>
      <w:r w:rsidR="00636133">
        <w:rPr>
          <w:rFonts w:eastAsia="Times New Roman"/>
          <w:kern w:val="28"/>
          <w:szCs w:val="52"/>
        </w:rPr>
        <w:t xml:space="preserve">. </w:t>
      </w:r>
      <w:r w:rsidR="006A44AD">
        <w:rPr>
          <w:rFonts w:eastAsia="Times New Roman"/>
          <w:kern w:val="28"/>
          <w:szCs w:val="52"/>
        </w:rPr>
        <w:t xml:space="preserve">While safer than releasing these </w:t>
      </w:r>
      <w:r w:rsidR="00636133">
        <w:rPr>
          <w:rFonts w:eastAsia="Times New Roman"/>
          <w:kern w:val="28"/>
          <w:szCs w:val="52"/>
        </w:rPr>
        <w:t>animal</w:t>
      </w:r>
      <w:r w:rsidR="006A44AD">
        <w:rPr>
          <w:rFonts w:eastAsia="Times New Roman"/>
          <w:kern w:val="28"/>
          <w:szCs w:val="52"/>
        </w:rPr>
        <w:t>s</w:t>
      </w:r>
      <w:r w:rsidR="00636133">
        <w:rPr>
          <w:rFonts w:eastAsia="Times New Roman"/>
          <w:kern w:val="28"/>
          <w:szCs w:val="52"/>
        </w:rPr>
        <w:t xml:space="preserve"> into a glasshouse or into the wider environment, this </w:t>
      </w:r>
      <w:r w:rsidR="006A44AD">
        <w:rPr>
          <w:rFonts w:eastAsia="Times New Roman"/>
          <w:kern w:val="28"/>
          <w:szCs w:val="52"/>
        </w:rPr>
        <w:t xml:space="preserve">still </w:t>
      </w:r>
      <w:r w:rsidR="00636133">
        <w:rPr>
          <w:rFonts w:eastAsia="Times New Roman"/>
          <w:kern w:val="28"/>
          <w:szCs w:val="52"/>
        </w:rPr>
        <w:t xml:space="preserve">presents a certain level of risk </w:t>
      </w:r>
      <w:r w:rsidR="006A44AD">
        <w:rPr>
          <w:rFonts w:eastAsia="Times New Roman"/>
          <w:kern w:val="28"/>
          <w:szCs w:val="52"/>
        </w:rPr>
        <w:t xml:space="preserve">of these </w:t>
      </w:r>
      <w:r w:rsidR="00636133">
        <w:rPr>
          <w:rFonts w:eastAsia="Times New Roman"/>
          <w:kern w:val="28"/>
          <w:szCs w:val="52"/>
        </w:rPr>
        <w:t>animal</w:t>
      </w:r>
      <w:r w:rsidR="006A44AD">
        <w:rPr>
          <w:rFonts w:eastAsia="Times New Roman"/>
          <w:kern w:val="28"/>
          <w:szCs w:val="52"/>
        </w:rPr>
        <w:t>s</w:t>
      </w:r>
      <w:r w:rsidR="00636133">
        <w:rPr>
          <w:rFonts w:eastAsia="Times New Roman"/>
          <w:kern w:val="28"/>
          <w:szCs w:val="52"/>
        </w:rPr>
        <w:t xml:space="preserve"> escaping into the environment. This document provides guidelines for </w:t>
      </w:r>
      <w:r w:rsidR="0015029D">
        <w:rPr>
          <w:rFonts w:eastAsia="Times New Roman"/>
          <w:kern w:val="28"/>
          <w:szCs w:val="52"/>
        </w:rPr>
        <w:t xml:space="preserve">preventing the escape of </w:t>
      </w:r>
      <w:r w:rsidR="00636133">
        <w:rPr>
          <w:rFonts w:eastAsia="Times New Roman"/>
          <w:kern w:val="28"/>
          <w:szCs w:val="52"/>
        </w:rPr>
        <w:t>invertebrate biological control agents</w:t>
      </w:r>
      <w:r w:rsidR="0015029D">
        <w:rPr>
          <w:rFonts w:eastAsia="Times New Roman"/>
          <w:kern w:val="28"/>
          <w:szCs w:val="52"/>
        </w:rPr>
        <w:t xml:space="preserve"> when held and </w:t>
      </w:r>
      <w:r w:rsidR="00A45E26">
        <w:rPr>
          <w:rFonts w:eastAsia="Times New Roman"/>
          <w:kern w:val="28"/>
          <w:szCs w:val="52"/>
        </w:rPr>
        <w:t xml:space="preserve">used in </w:t>
      </w:r>
      <w:r w:rsidR="0015029D">
        <w:rPr>
          <w:rFonts w:eastAsia="Times New Roman"/>
          <w:kern w:val="28"/>
          <w:szCs w:val="52"/>
        </w:rPr>
        <w:t>research</w:t>
      </w:r>
      <w:r w:rsidR="00636133">
        <w:rPr>
          <w:rFonts w:eastAsia="Times New Roman"/>
          <w:kern w:val="28"/>
          <w:szCs w:val="52"/>
        </w:rPr>
        <w:t xml:space="preserve"> under contained conditions.</w:t>
      </w:r>
    </w:p>
    <w:p w14:paraId="6116FA16" w14:textId="77777777" w:rsidR="008B6469" w:rsidRDefault="008B6469" w:rsidP="0077555F">
      <w:pPr>
        <w:widowControl w:val="0"/>
        <w:spacing w:before="0"/>
        <w:rPr>
          <w:rFonts w:eastAsia="Times New Roman"/>
          <w:kern w:val="28"/>
          <w:szCs w:val="52"/>
        </w:rPr>
      </w:pPr>
    </w:p>
    <w:p w14:paraId="49851607" w14:textId="77777777" w:rsidR="008B6469" w:rsidRPr="008B6469" w:rsidRDefault="008B6469" w:rsidP="0077555F">
      <w:pPr>
        <w:widowControl w:val="0"/>
        <w:spacing w:before="0"/>
        <w:rPr>
          <w:rFonts w:eastAsia="Times New Roman"/>
          <w:b/>
          <w:kern w:val="28"/>
          <w:szCs w:val="52"/>
        </w:rPr>
      </w:pPr>
      <w:r w:rsidRPr="008B6469">
        <w:rPr>
          <w:rFonts w:eastAsia="Times New Roman"/>
          <w:b/>
          <w:kern w:val="28"/>
          <w:szCs w:val="52"/>
        </w:rPr>
        <w:t>For further information:</w:t>
      </w:r>
    </w:p>
    <w:p w14:paraId="11AAE3F0" w14:textId="546A59CB" w:rsidR="008B6469" w:rsidRPr="008B6469" w:rsidRDefault="008B6469" w:rsidP="0077555F">
      <w:pPr>
        <w:widowControl w:val="0"/>
        <w:spacing w:before="0"/>
        <w:rPr>
          <w:rFonts w:eastAsia="Times New Roman" w:cs="Arial"/>
          <w:kern w:val="28"/>
          <w:sz w:val="32"/>
          <w:szCs w:val="52"/>
        </w:rPr>
      </w:pPr>
      <w:r w:rsidRPr="008B6469">
        <w:rPr>
          <w:rFonts w:cs="Arial"/>
          <w:b/>
          <w:color w:val="333333"/>
          <w:szCs w:val="21"/>
        </w:rPr>
        <w:t>Matthew Everatt</w:t>
      </w:r>
      <w:r w:rsidRPr="008B6469">
        <w:rPr>
          <w:rFonts w:cs="Arial"/>
          <w:color w:val="333333"/>
          <w:szCs w:val="21"/>
        </w:rPr>
        <w:br/>
        <w:t>Risk and Horizon Scanning Team</w:t>
      </w:r>
      <w:r w:rsidRPr="008B6469">
        <w:rPr>
          <w:rFonts w:cs="Arial"/>
          <w:color w:val="333333"/>
          <w:szCs w:val="21"/>
        </w:rPr>
        <w:br/>
        <w:t>Department for Environment, Food and Rural Affairs</w:t>
      </w:r>
      <w:r w:rsidRPr="008B6469">
        <w:rPr>
          <w:rFonts w:cs="Arial"/>
          <w:color w:val="333333"/>
          <w:szCs w:val="21"/>
        </w:rPr>
        <w:br/>
        <w:t xml:space="preserve">Room </w:t>
      </w:r>
      <w:r w:rsidR="0005732D">
        <w:rPr>
          <w:rFonts w:cs="Arial"/>
          <w:color w:val="333333"/>
          <w:szCs w:val="21"/>
        </w:rPr>
        <w:t>11G19</w:t>
      </w:r>
      <w:r w:rsidRPr="008B6469">
        <w:rPr>
          <w:rFonts w:cs="Arial"/>
          <w:color w:val="333333"/>
          <w:szCs w:val="21"/>
        </w:rPr>
        <w:br/>
        <w:t xml:space="preserve">National </w:t>
      </w:r>
      <w:proofErr w:type="spellStart"/>
      <w:r w:rsidRPr="008B6469">
        <w:rPr>
          <w:rFonts w:cs="Arial"/>
          <w:color w:val="333333"/>
          <w:szCs w:val="21"/>
        </w:rPr>
        <w:t>Agri</w:t>
      </w:r>
      <w:proofErr w:type="spellEnd"/>
      <w:r w:rsidRPr="008B6469">
        <w:rPr>
          <w:rFonts w:cs="Arial"/>
          <w:color w:val="333333"/>
          <w:szCs w:val="21"/>
        </w:rPr>
        <w:t>-Food Innovation Campus</w:t>
      </w:r>
      <w:r w:rsidRPr="008B6469">
        <w:rPr>
          <w:rFonts w:cs="Arial"/>
          <w:color w:val="333333"/>
          <w:szCs w:val="21"/>
        </w:rPr>
        <w:br/>
        <w:t>S</w:t>
      </w:r>
      <w:r>
        <w:rPr>
          <w:rFonts w:cs="Arial"/>
          <w:color w:val="333333"/>
          <w:szCs w:val="21"/>
        </w:rPr>
        <w:t>and Hutton</w:t>
      </w:r>
      <w:r>
        <w:rPr>
          <w:rFonts w:cs="Arial"/>
          <w:color w:val="333333"/>
          <w:szCs w:val="21"/>
        </w:rPr>
        <w:br/>
        <w:t>York</w:t>
      </w:r>
      <w:r>
        <w:rPr>
          <w:rFonts w:cs="Arial"/>
          <w:color w:val="333333"/>
          <w:szCs w:val="21"/>
        </w:rPr>
        <w:br/>
        <w:t>YO41 1LZ</w:t>
      </w:r>
      <w:r>
        <w:rPr>
          <w:rFonts w:cs="Arial"/>
          <w:color w:val="333333"/>
          <w:szCs w:val="21"/>
        </w:rPr>
        <w:br/>
        <w:t>Email:</w:t>
      </w:r>
      <w:r w:rsidRPr="008B6469">
        <w:rPr>
          <w:rFonts w:cs="Arial"/>
          <w:color w:val="333333"/>
          <w:szCs w:val="21"/>
        </w:rPr>
        <w:t xml:space="preserve"> </w:t>
      </w:r>
      <w:hyperlink r:id="rId8" w:history="1">
        <w:r w:rsidRPr="008B6469">
          <w:rPr>
            <w:rFonts w:cs="Arial"/>
            <w:color w:val="428BCA"/>
            <w:szCs w:val="21"/>
          </w:rPr>
          <w:t>non-nativebiocontrol.licensing@defra.gsi.gov.uk</w:t>
        </w:r>
      </w:hyperlink>
      <w:r>
        <w:rPr>
          <w:rFonts w:cs="Arial"/>
          <w:color w:val="333333"/>
          <w:szCs w:val="21"/>
        </w:rPr>
        <w:t xml:space="preserve"> </w:t>
      </w:r>
    </w:p>
    <w:p w14:paraId="63F7160C" w14:textId="77777777" w:rsidR="00BC316C" w:rsidRDefault="00BC316C" w:rsidP="0077555F">
      <w:pPr>
        <w:widowControl w:val="0"/>
        <w:spacing w:before="0"/>
        <w:rPr>
          <w:rFonts w:eastAsia="Times New Roman"/>
          <w:kern w:val="28"/>
          <w:szCs w:val="52"/>
        </w:rPr>
      </w:pPr>
    </w:p>
    <w:p w14:paraId="1915BC7A" w14:textId="77777777" w:rsidR="008B6469" w:rsidRDefault="008B6469" w:rsidP="0077555F">
      <w:pPr>
        <w:widowControl w:val="0"/>
        <w:spacing w:before="0"/>
        <w:rPr>
          <w:rFonts w:eastAsia="Times New Roman"/>
          <w:b/>
          <w:color w:val="00AF41"/>
          <w:kern w:val="28"/>
          <w:sz w:val="36"/>
          <w:szCs w:val="52"/>
        </w:rPr>
      </w:pPr>
    </w:p>
    <w:p w14:paraId="71EC604B" w14:textId="77777777" w:rsidR="008B6469" w:rsidRDefault="008B6469" w:rsidP="0077555F">
      <w:pPr>
        <w:widowControl w:val="0"/>
        <w:spacing w:before="0"/>
        <w:rPr>
          <w:rFonts w:eastAsia="Times New Roman"/>
          <w:b/>
          <w:color w:val="00AF41"/>
          <w:kern w:val="28"/>
          <w:sz w:val="36"/>
          <w:szCs w:val="52"/>
        </w:rPr>
      </w:pPr>
    </w:p>
    <w:p w14:paraId="1437247F" w14:textId="77777777" w:rsidR="008B6469" w:rsidRDefault="008B6469" w:rsidP="0077555F">
      <w:pPr>
        <w:widowControl w:val="0"/>
        <w:spacing w:before="0"/>
        <w:rPr>
          <w:rFonts w:eastAsia="Times New Roman"/>
          <w:b/>
          <w:color w:val="00AF41"/>
          <w:kern w:val="28"/>
          <w:sz w:val="36"/>
          <w:szCs w:val="52"/>
        </w:rPr>
      </w:pPr>
    </w:p>
    <w:p w14:paraId="227FCA5F" w14:textId="77777777" w:rsidR="008B6469" w:rsidRDefault="008B6469" w:rsidP="0077555F">
      <w:pPr>
        <w:widowControl w:val="0"/>
        <w:spacing w:before="0"/>
        <w:rPr>
          <w:rFonts w:eastAsia="Times New Roman"/>
          <w:b/>
          <w:color w:val="00AF41"/>
          <w:kern w:val="28"/>
          <w:sz w:val="36"/>
          <w:szCs w:val="52"/>
        </w:rPr>
      </w:pPr>
    </w:p>
    <w:p w14:paraId="1B8354C3" w14:textId="77777777" w:rsidR="00BC316C" w:rsidRPr="00F26D9D" w:rsidRDefault="00897C0C" w:rsidP="0077555F">
      <w:pPr>
        <w:widowControl w:val="0"/>
        <w:spacing w:before="0"/>
        <w:rPr>
          <w:rFonts w:eastAsia="Times New Roman"/>
          <w:b/>
          <w:color w:val="00AF41"/>
          <w:kern w:val="28"/>
          <w:sz w:val="36"/>
          <w:szCs w:val="52"/>
        </w:rPr>
      </w:pPr>
      <w:r w:rsidRPr="00F26D9D">
        <w:rPr>
          <w:rFonts w:eastAsia="Times New Roman"/>
          <w:b/>
          <w:color w:val="00AF41"/>
          <w:kern w:val="28"/>
          <w:sz w:val="36"/>
          <w:szCs w:val="52"/>
        </w:rPr>
        <w:lastRenderedPageBreak/>
        <w:t>C</w:t>
      </w:r>
      <w:r w:rsidR="00BC316C" w:rsidRPr="00F26D9D">
        <w:rPr>
          <w:rFonts w:eastAsia="Times New Roman"/>
          <w:b/>
          <w:color w:val="00AF41"/>
          <w:kern w:val="28"/>
          <w:sz w:val="36"/>
          <w:szCs w:val="52"/>
        </w:rPr>
        <w:t>ontainment</w:t>
      </w:r>
      <w:r w:rsidRPr="00F26D9D">
        <w:rPr>
          <w:rFonts w:eastAsia="Times New Roman"/>
          <w:b/>
          <w:color w:val="00AF41"/>
          <w:kern w:val="28"/>
          <w:sz w:val="36"/>
          <w:szCs w:val="52"/>
        </w:rPr>
        <w:t xml:space="preserve"> facilities</w:t>
      </w:r>
    </w:p>
    <w:p w14:paraId="185783CD" w14:textId="77777777" w:rsidR="00BC316C" w:rsidRDefault="00BC316C" w:rsidP="0077555F">
      <w:pPr>
        <w:widowControl w:val="0"/>
        <w:spacing w:before="0"/>
        <w:rPr>
          <w:rFonts w:eastAsia="Times New Roman"/>
          <w:b/>
          <w:color w:val="00AF41"/>
          <w:kern w:val="28"/>
          <w:sz w:val="28"/>
          <w:szCs w:val="52"/>
        </w:rPr>
      </w:pPr>
      <w:r w:rsidRPr="00BC316C">
        <w:rPr>
          <w:rFonts w:eastAsia="Times New Roman"/>
          <w:b/>
          <w:color w:val="00AF41"/>
          <w:kern w:val="28"/>
          <w:sz w:val="28"/>
          <w:szCs w:val="52"/>
        </w:rPr>
        <w:t>Buildings</w:t>
      </w:r>
    </w:p>
    <w:p w14:paraId="70680378"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General design &amp; location</w:t>
      </w:r>
    </w:p>
    <w:p w14:paraId="615A150B"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Facilities must be of suitable design and construction and be appropriately maintained in order to withstand the normal climatic conditions of the area without compromising containment. The location should also be carefully selected to prevent containment from being compromised, such as by damage from branches from overhanging trees, by flooding or proximity to publicly accessed areas where vandalism could occur. The immediate area around the facility should be maintained to good levels of hygiene by the clearing of wild or cultivated plants, and areas further away from the facility should be surveyed for plants which could act as potential hosts</w:t>
      </w:r>
      <w:r w:rsidR="00C25773">
        <w:rPr>
          <w:rFonts w:eastAsia="Times New Roman" w:cs="Arial"/>
          <w:szCs w:val="20"/>
        </w:rPr>
        <w:t xml:space="preserve"> or reservoirs</w:t>
      </w:r>
      <w:r w:rsidRPr="00BC316C">
        <w:rPr>
          <w:rFonts w:eastAsia="Times New Roman" w:cs="Arial"/>
          <w:szCs w:val="20"/>
        </w:rPr>
        <w:t xml:space="preserve"> for the</w:t>
      </w:r>
      <w:r w:rsidR="00C25773">
        <w:rPr>
          <w:rFonts w:eastAsia="Times New Roman" w:cs="Arial"/>
          <w:szCs w:val="20"/>
        </w:rPr>
        <w:t xml:space="preserve"> invertebrate biological controls</w:t>
      </w:r>
      <w:r w:rsidRPr="00BC316C">
        <w:rPr>
          <w:rFonts w:eastAsia="Times New Roman" w:cs="Arial"/>
          <w:szCs w:val="20"/>
        </w:rPr>
        <w:t>. Such plants should be removed where possible and, when not possible, regular monitoring of these plants is</w:t>
      </w:r>
      <w:r w:rsidR="00C25773">
        <w:rPr>
          <w:rFonts w:eastAsia="Times New Roman" w:cs="Arial"/>
          <w:szCs w:val="20"/>
        </w:rPr>
        <w:t xml:space="preserve"> advised</w:t>
      </w:r>
      <w:r w:rsidRPr="00BC316C">
        <w:rPr>
          <w:rFonts w:eastAsia="Times New Roman" w:cs="Arial"/>
          <w:szCs w:val="20"/>
        </w:rPr>
        <w:t xml:space="preserve">. There should be appropriate security measures (guards, perimeter fencing, locked doors and appropriate signs) to prevent unauthorised entry. </w:t>
      </w:r>
    </w:p>
    <w:p w14:paraId="57E629FA"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u w:val="single"/>
        </w:rPr>
      </w:pPr>
    </w:p>
    <w:p w14:paraId="33E533A3"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Layout</w:t>
      </w:r>
    </w:p>
    <w:p w14:paraId="7AFAC98E" w14:textId="308587BA"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 xml:space="preserve">For all </w:t>
      </w:r>
      <w:r w:rsidR="00897C0C">
        <w:rPr>
          <w:rFonts w:eastAsia="Times New Roman" w:cs="Arial"/>
          <w:szCs w:val="20"/>
        </w:rPr>
        <w:t xml:space="preserve">containment </w:t>
      </w:r>
      <w:r w:rsidRPr="00BC316C">
        <w:rPr>
          <w:rFonts w:eastAsia="Times New Roman" w:cs="Arial"/>
          <w:szCs w:val="20"/>
        </w:rPr>
        <w:t>facilities, physical isolation</w:t>
      </w:r>
      <w:r w:rsidR="001C5035">
        <w:rPr>
          <w:rFonts w:eastAsia="Times New Roman" w:cs="Arial"/>
          <w:szCs w:val="20"/>
        </w:rPr>
        <w:t xml:space="preserve"> (including adequate separation in the same space)</w:t>
      </w:r>
      <w:r w:rsidRPr="00BC316C">
        <w:rPr>
          <w:rFonts w:eastAsia="Times New Roman" w:cs="Arial"/>
          <w:szCs w:val="20"/>
        </w:rPr>
        <w:t xml:space="preserve"> of </w:t>
      </w:r>
      <w:r w:rsidR="00DC2398">
        <w:rPr>
          <w:rFonts w:eastAsia="Times New Roman" w:cs="Arial"/>
          <w:szCs w:val="20"/>
        </w:rPr>
        <w:t>the invertebrate</w:t>
      </w:r>
      <w:r w:rsidR="005372AC">
        <w:rPr>
          <w:rFonts w:eastAsia="Times New Roman" w:cs="Arial"/>
          <w:szCs w:val="20"/>
        </w:rPr>
        <w:t xml:space="preserve"> biological controls and their prey</w:t>
      </w:r>
      <w:r w:rsidR="00DC2398">
        <w:rPr>
          <w:rFonts w:eastAsia="Times New Roman" w:cs="Arial"/>
          <w:szCs w:val="20"/>
        </w:rPr>
        <w:t xml:space="preserve"> </w:t>
      </w:r>
      <w:r w:rsidRPr="00BC316C">
        <w:rPr>
          <w:rFonts w:eastAsia="Times New Roman" w:cs="Arial"/>
          <w:szCs w:val="20"/>
        </w:rPr>
        <w:t xml:space="preserve">from plants and </w:t>
      </w:r>
      <w:r w:rsidR="005372AC">
        <w:rPr>
          <w:rFonts w:eastAsia="Times New Roman" w:cs="Arial"/>
          <w:szCs w:val="20"/>
        </w:rPr>
        <w:t xml:space="preserve">other </w:t>
      </w:r>
      <w:r w:rsidRPr="00BC316C">
        <w:rPr>
          <w:rFonts w:eastAsia="Times New Roman" w:cs="Arial"/>
          <w:szCs w:val="20"/>
        </w:rPr>
        <w:t xml:space="preserve">organisms is required. This could be achieved using secondary containment within cages or dedicated, distinct compartments within the facility. The growing of ornamental plants for decorative purposes is </w:t>
      </w:r>
      <w:r w:rsidR="00897C0C">
        <w:rPr>
          <w:rFonts w:eastAsia="Times New Roman" w:cs="Arial"/>
          <w:b/>
          <w:szCs w:val="20"/>
        </w:rPr>
        <w:t xml:space="preserve">not </w:t>
      </w:r>
      <w:r w:rsidR="00897C0C">
        <w:rPr>
          <w:rFonts w:eastAsia="Times New Roman" w:cs="Arial"/>
          <w:szCs w:val="20"/>
        </w:rPr>
        <w:t xml:space="preserve">advised </w:t>
      </w:r>
      <w:r w:rsidRPr="00BC316C">
        <w:rPr>
          <w:rFonts w:eastAsia="Times New Roman" w:cs="Arial"/>
          <w:szCs w:val="20"/>
        </w:rPr>
        <w:t xml:space="preserve">within </w:t>
      </w:r>
      <w:r w:rsidR="00897C0C">
        <w:rPr>
          <w:rFonts w:eastAsia="Times New Roman" w:cs="Arial"/>
          <w:szCs w:val="20"/>
        </w:rPr>
        <w:t xml:space="preserve">the containment </w:t>
      </w:r>
      <w:r w:rsidRPr="00BC316C">
        <w:rPr>
          <w:rFonts w:eastAsia="Times New Roman" w:cs="Arial"/>
          <w:szCs w:val="20"/>
        </w:rPr>
        <w:t xml:space="preserve">facilities. </w:t>
      </w:r>
    </w:p>
    <w:p w14:paraId="02134885"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szCs w:val="20"/>
        </w:rPr>
      </w:pPr>
    </w:p>
    <w:p w14:paraId="38D1DA94" w14:textId="43F94D24"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Wherever possible, the facilities in which the</w:t>
      </w:r>
      <w:r w:rsidR="00DC2398">
        <w:rPr>
          <w:rFonts w:eastAsia="Times New Roman" w:cs="Arial"/>
          <w:szCs w:val="20"/>
        </w:rPr>
        <w:t xml:space="preserve"> invertebrates </w:t>
      </w:r>
      <w:r w:rsidR="00897C0C">
        <w:rPr>
          <w:rFonts w:eastAsia="Times New Roman" w:cs="Arial"/>
          <w:szCs w:val="20"/>
        </w:rPr>
        <w:t>are</w:t>
      </w:r>
      <w:r w:rsidRPr="00BC316C">
        <w:rPr>
          <w:rFonts w:eastAsia="Times New Roman" w:cs="Arial"/>
          <w:szCs w:val="20"/>
        </w:rPr>
        <w:t xml:space="preserve"> to be handled (including waste disposal) should be in relatively close proximity to each other in order to reduce the likelihood of escape during transfer</w:t>
      </w:r>
      <w:r w:rsidR="00A739C6">
        <w:rPr>
          <w:rFonts w:eastAsia="Times New Roman" w:cs="Arial"/>
          <w:szCs w:val="20"/>
        </w:rPr>
        <w:t>, and f</w:t>
      </w:r>
      <w:r w:rsidRPr="00BC316C">
        <w:rPr>
          <w:rFonts w:eastAsia="Times New Roman" w:cs="Arial"/>
          <w:szCs w:val="20"/>
        </w:rPr>
        <w:t xml:space="preserve">acilities used for high risk work should, </w:t>
      </w:r>
      <w:r w:rsidR="00A739C6">
        <w:rPr>
          <w:rFonts w:eastAsia="Times New Roman" w:cs="Arial"/>
          <w:szCs w:val="20"/>
        </w:rPr>
        <w:t>ideally</w:t>
      </w:r>
      <w:r w:rsidRPr="00BC316C">
        <w:rPr>
          <w:rFonts w:eastAsia="Times New Roman" w:cs="Arial"/>
          <w:szCs w:val="20"/>
        </w:rPr>
        <w:t xml:space="preserve">, be interconnected with no requirements to take the material out of the containment facilities. </w:t>
      </w:r>
      <w:r w:rsidR="00A739C6">
        <w:rPr>
          <w:rFonts w:eastAsia="Times New Roman" w:cs="Arial"/>
          <w:szCs w:val="20"/>
        </w:rPr>
        <w:t>Rooms where the invertebrates are handled should not have direct access to the outside.</w:t>
      </w:r>
    </w:p>
    <w:p w14:paraId="65BB2573"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57989AC5"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Entrance</w:t>
      </w:r>
    </w:p>
    <w:p w14:paraId="14766A49"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 xml:space="preserve">Where possible, entry to </w:t>
      </w:r>
      <w:r w:rsidR="00E972B3">
        <w:rPr>
          <w:rFonts w:eastAsia="Times New Roman" w:cs="Arial"/>
          <w:szCs w:val="20"/>
        </w:rPr>
        <w:t xml:space="preserve">containment </w:t>
      </w:r>
      <w:r w:rsidRPr="00BC316C">
        <w:rPr>
          <w:rFonts w:eastAsia="Times New Roman" w:cs="Arial"/>
          <w:szCs w:val="20"/>
        </w:rPr>
        <w:t xml:space="preserve">facilities should be via an entrance lobby with a vestibule or interlocking door system. This can be effectively achieved by not allowing the two lobby doors to be open at the same time and this is best achieved by the use of an audible/visible alarm system or electronic locking mechanism. All doors should be sealed with appropriate rubber or brush seals and should be </w:t>
      </w:r>
      <w:r w:rsidR="00950A0F" w:rsidRPr="00BC316C">
        <w:rPr>
          <w:rFonts w:eastAsia="Times New Roman" w:cs="Arial"/>
          <w:szCs w:val="20"/>
        </w:rPr>
        <w:t>self-closing</w:t>
      </w:r>
      <w:r w:rsidRPr="00BC316C">
        <w:rPr>
          <w:rFonts w:eastAsia="Times New Roman" w:cs="Arial"/>
          <w:szCs w:val="20"/>
        </w:rPr>
        <w:t xml:space="preserve">. In some circumstances, maintaining a facility at negative pressure can be an effective method of sealing entrance doors without the need for a vestibule. </w:t>
      </w:r>
    </w:p>
    <w:p w14:paraId="1DD82985"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 xml:space="preserve">   </w:t>
      </w:r>
    </w:p>
    <w:p w14:paraId="08BD933C"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Flooring</w:t>
      </w:r>
    </w:p>
    <w:p w14:paraId="2944EB1D" w14:textId="1BC84217" w:rsidR="00BC316C" w:rsidRDefault="00827844" w:rsidP="00BC316C">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 xml:space="preserve">Containment </w:t>
      </w:r>
      <w:r w:rsidR="00BC316C" w:rsidRPr="00BC316C">
        <w:rPr>
          <w:rFonts w:eastAsia="Times New Roman" w:cs="Arial"/>
          <w:szCs w:val="20"/>
        </w:rPr>
        <w:t>facilities</w:t>
      </w:r>
      <w:r>
        <w:rPr>
          <w:rFonts w:eastAsia="Times New Roman" w:cs="Arial"/>
          <w:szCs w:val="20"/>
        </w:rPr>
        <w:t xml:space="preserve"> should have permanent flooring</w:t>
      </w:r>
      <w:r w:rsidR="00A739C6">
        <w:rPr>
          <w:rFonts w:eastAsia="Times New Roman" w:cs="Arial"/>
          <w:szCs w:val="20"/>
        </w:rPr>
        <w:t xml:space="preserve"> that is well maintained and has no gaps, including </w:t>
      </w:r>
      <w:r w:rsidR="001B71A6">
        <w:rPr>
          <w:rFonts w:eastAsia="Times New Roman" w:cs="Arial"/>
          <w:szCs w:val="20"/>
        </w:rPr>
        <w:t xml:space="preserve">any gaps </w:t>
      </w:r>
      <w:r w:rsidR="00A739C6">
        <w:rPr>
          <w:rFonts w:eastAsia="Times New Roman" w:cs="Arial"/>
          <w:szCs w:val="20"/>
        </w:rPr>
        <w:t>between the floor and the wall</w:t>
      </w:r>
      <w:r w:rsidR="006827D6">
        <w:rPr>
          <w:rFonts w:eastAsia="Times New Roman" w:cs="Arial"/>
          <w:szCs w:val="20"/>
        </w:rPr>
        <w:t xml:space="preserve"> (e.g. </w:t>
      </w:r>
      <w:proofErr w:type="spellStart"/>
      <w:r w:rsidR="006827D6">
        <w:rPr>
          <w:rFonts w:eastAsia="Times New Roman" w:cs="Arial"/>
          <w:szCs w:val="20"/>
        </w:rPr>
        <w:t>bunding</w:t>
      </w:r>
      <w:proofErr w:type="spellEnd"/>
      <w:r w:rsidR="006827D6">
        <w:rPr>
          <w:rFonts w:eastAsia="Times New Roman" w:cs="Arial"/>
          <w:szCs w:val="20"/>
        </w:rPr>
        <w:t>)</w:t>
      </w:r>
      <w:r w:rsidR="00BC316C" w:rsidRPr="00BC316C">
        <w:rPr>
          <w:rFonts w:eastAsia="Times New Roman" w:cs="Arial"/>
          <w:szCs w:val="20"/>
        </w:rPr>
        <w:t>.</w:t>
      </w:r>
      <w:r w:rsidR="00A739C6">
        <w:rPr>
          <w:rFonts w:eastAsia="Times New Roman" w:cs="Arial"/>
          <w:szCs w:val="20"/>
        </w:rPr>
        <w:t xml:space="preserve"> </w:t>
      </w:r>
    </w:p>
    <w:p w14:paraId="53FC774C" w14:textId="77777777" w:rsidR="00AD2AFE" w:rsidRPr="00BC316C" w:rsidRDefault="00AD2AFE"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31149531" w14:textId="77777777" w:rsidR="001B71A6" w:rsidRDefault="001B71A6"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p>
    <w:p w14:paraId="7DAC4D17" w14:textId="77777777" w:rsidR="001B71A6" w:rsidRDefault="001B71A6"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p>
    <w:p w14:paraId="17798E8E"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lastRenderedPageBreak/>
        <w:t>Drainage</w:t>
      </w:r>
    </w:p>
    <w:p w14:paraId="2D5E9F4D" w14:textId="0000CED6" w:rsidR="00BC316C" w:rsidRPr="00BC316C" w:rsidRDefault="000254CB" w:rsidP="00BC316C">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The f</w:t>
      </w:r>
      <w:r w:rsidR="00BC316C" w:rsidRPr="00BC316C">
        <w:rPr>
          <w:rFonts w:eastAsia="Times New Roman" w:cs="Arial"/>
          <w:szCs w:val="20"/>
        </w:rPr>
        <w:t>looring</w:t>
      </w:r>
      <w:r w:rsidR="008C1969">
        <w:rPr>
          <w:rFonts w:eastAsia="Times New Roman" w:cs="Arial"/>
          <w:szCs w:val="20"/>
        </w:rPr>
        <w:t xml:space="preserve"> should</w:t>
      </w:r>
      <w:r>
        <w:rPr>
          <w:rFonts w:eastAsia="Times New Roman" w:cs="Arial"/>
          <w:szCs w:val="20"/>
        </w:rPr>
        <w:t xml:space="preserve"> be designed and built in a way that will reduce the risk of</w:t>
      </w:r>
      <w:r w:rsidR="008C1969">
        <w:rPr>
          <w:rFonts w:eastAsia="Times New Roman" w:cs="Arial"/>
          <w:szCs w:val="20"/>
        </w:rPr>
        <w:t xml:space="preserve"> run-off.</w:t>
      </w:r>
      <w:r w:rsidR="00BC316C" w:rsidRPr="00BC316C">
        <w:rPr>
          <w:rFonts w:eastAsia="Times New Roman" w:cs="Arial"/>
          <w:szCs w:val="20"/>
        </w:rPr>
        <w:t xml:space="preserve"> Facilities which are being used to contain </w:t>
      </w:r>
      <w:r w:rsidR="008C1969">
        <w:rPr>
          <w:rFonts w:eastAsia="Times New Roman" w:cs="Arial"/>
          <w:szCs w:val="20"/>
        </w:rPr>
        <w:t>invertebrate</w:t>
      </w:r>
      <w:r w:rsidR="00DC2398">
        <w:rPr>
          <w:rFonts w:eastAsia="Times New Roman" w:cs="Arial"/>
          <w:szCs w:val="20"/>
        </w:rPr>
        <w:t>s</w:t>
      </w:r>
      <w:r w:rsidR="008C1969">
        <w:rPr>
          <w:rFonts w:eastAsia="Times New Roman" w:cs="Arial"/>
          <w:szCs w:val="20"/>
        </w:rPr>
        <w:t xml:space="preserve"> </w:t>
      </w:r>
      <w:r w:rsidR="00BC316C" w:rsidRPr="00BC316C">
        <w:rPr>
          <w:rFonts w:eastAsia="Times New Roman" w:cs="Arial"/>
          <w:szCs w:val="20"/>
        </w:rPr>
        <w:t>which are soil or water borne should have a dedicated drainage system which can either be blocked off</w:t>
      </w:r>
      <w:r w:rsidR="001B71A6">
        <w:rPr>
          <w:rFonts w:eastAsia="Times New Roman" w:cs="Arial"/>
          <w:szCs w:val="20"/>
        </w:rPr>
        <w:t xml:space="preserve"> (e.g. with the use of an appropriate filter)</w:t>
      </w:r>
      <w:r w:rsidR="00BC316C" w:rsidRPr="00BC316C">
        <w:rPr>
          <w:rFonts w:eastAsia="Times New Roman" w:cs="Arial"/>
          <w:szCs w:val="20"/>
        </w:rPr>
        <w:t xml:space="preserve"> or connected to an appropriate quarantine treatm</w:t>
      </w:r>
      <w:r w:rsidR="001B71A6">
        <w:rPr>
          <w:rFonts w:eastAsia="Times New Roman" w:cs="Arial"/>
          <w:szCs w:val="20"/>
        </w:rPr>
        <w:t>ent tank (e.g. heat treatment or</w:t>
      </w:r>
      <w:r w:rsidR="00BC316C" w:rsidRPr="00BC316C">
        <w:rPr>
          <w:rFonts w:eastAsia="Times New Roman" w:cs="Arial"/>
          <w:szCs w:val="20"/>
        </w:rPr>
        <w:t xml:space="preserve"> chemical disinfection). In facilities where automatic watering systems are in place, the flow rates should be carefully controlled in order to avoid flooding and, wherever possible, a manual system of watering should be adopted. </w:t>
      </w:r>
    </w:p>
    <w:p w14:paraId="22120BEA"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295FD9AA"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color w:val="00AF41"/>
          <w:szCs w:val="20"/>
        </w:rPr>
      </w:pPr>
      <w:r w:rsidRPr="00BC316C">
        <w:rPr>
          <w:rFonts w:eastAsia="Times New Roman" w:cs="Arial"/>
          <w:b/>
          <w:color w:val="00AF41"/>
          <w:szCs w:val="20"/>
        </w:rPr>
        <w:t>Windows and sky lights</w:t>
      </w:r>
    </w:p>
    <w:p w14:paraId="5D2E1770" w14:textId="694EB086" w:rsid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 xml:space="preserve">Where windows or skylights are present in a </w:t>
      </w:r>
      <w:r w:rsidR="00365B81">
        <w:rPr>
          <w:rFonts w:eastAsia="Times New Roman" w:cs="Arial"/>
          <w:szCs w:val="20"/>
        </w:rPr>
        <w:t xml:space="preserve">containment </w:t>
      </w:r>
      <w:r w:rsidRPr="00BC316C">
        <w:rPr>
          <w:rFonts w:eastAsia="Times New Roman" w:cs="Arial"/>
          <w:szCs w:val="20"/>
        </w:rPr>
        <w:t xml:space="preserve">facility, these should be sealed and permanently closed e.g. screwed shut or locked (keys should </w:t>
      </w:r>
      <w:r w:rsidRPr="00BC316C">
        <w:rPr>
          <w:rFonts w:eastAsia="Times New Roman" w:cs="Arial"/>
          <w:b/>
          <w:szCs w:val="20"/>
        </w:rPr>
        <w:t>not</w:t>
      </w:r>
      <w:r w:rsidRPr="00BC316C">
        <w:rPr>
          <w:rFonts w:eastAsia="Times New Roman" w:cs="Arial"/>
          <w:szCs w:val="20"/>
        </w:rPr>
        <w:t xml:space="preserve"> be left in locks)</w:t>
      </w:r>
      <w:r w:rsidR="001B71A6">
        <w:rPr>
          <w:rFonts w:eastAsia="Times New Roman" w:cs="Arial"/>
          <w:szCs w:val="20"/>
        </w:rPr>
        <w:t>, and ideally covered to prevent any movement of invertebrates towards the light</w:t>
      </w:r>
      <w:r w:rsidRPr="00BC316C">
        <w:rPr>
          <w:rFonts w:eastAsia="Times New Roman" w:cs="Arial"/>
          <w:szCs w:val="20"/>
        </w:rPr>
        <w:t xml:space="preserve">. </w:t>
      </w:r>
    </w:p>
    <w:p w14:paraId="4C4604DE"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3535A90B"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Pressure differentials &amp; air filters</w:t>
      </w:r>
    </w:p>
    <w:p w14:paraId="66A2D027" w14:textId="0B742AA3" w:rsidR="00BC316C" w:rsidRPr="00BC316C" w:rsidRDefault="00BC316C" w:rsidP="00BC316C">
      <w:pPr>
        <w:overflowPunct w:val="0"/>
        <w:autoSpaceDE w:val="0"/>
        <w:autoSpaceDN w:val="0"/>
        <w:adjustRightInd w:val="0"/>
        <w:spacing w:before="0" w:after="0"/>
        <w:textAlignment w:val="baseline"/>
        <w:rPr>
          <w:rFonts w:eastAsia="Times New Roman" w:cs="Arial"/>
        </w:rPr>
      </w:pPr>
      <w:r w:rsidRPr="00BC316C">
        <w:rPr>
          <w:rFonts w:eastAsia="Times New Roman" w:cs="Arial"/>
          <w:szCs w:val="20"/>
        </w:rPr>
        <w:t>Where it has been identified that passive air-borne dispersal could offer an escape route for the</w:t>
      </w:r>
      <w:r w:rsidR="001B71A6">
        <w:rPr>
          <w:rFonts w:eastAsia="Times New Roman" w:cs="Arial"/>
          <w:szCs w:val="20"/>
        </w:rPr>
        <w:t xml:space="preserve"> invertebrates</w:t>
      </w:r>
      <w:r w:rsidRPr="00BC316C">
        <w:rPr>
          <w:rFonts w:eastAsia="Times New Roman" w:cs="Arial"/>
          <w:szCs w:val="20"/>
        </w:rPr>
        <w:t xml:space="preserve">, the facility should be maintained at a negative pressure with respect to both connecting facilities and the environment. This means that air is constantly being drawn into the facility and this is generally achieved by manipulating the fans responsible for both drawing in and expelling air from the facility. Air filters of appropriate design and technical specification </w:t>
      </w:r>
      <w:r w:rsidR="000A3B15">
        <w:rPr>
          <w:rFonts w:eastAsia="Times New Roman" w:cs="Arial"/>
          <w:szCs w:val="20"/>
        </w:rPr>
        <w:t xml:space="preserve">should </w:t>
      </w:r>
      <w:r w:rsidRPr="00BC316C">
        <w:rPr>
          <w:rFonts w:eastAsia="Times New Roman" w:cs="Arial"/>
          <w:szCs w:val="20"/>
        </w:rPr>
        <w:t>be in place at all points of air ingress and exhaust from the facility. The different grades of air filters availab</w:t>
      </w:r>
      <w:r w:rsidR="000A3B15">
        <w:rPr>
          <w:rFonts w:eastAsia="Times New Roman" w:cs="Arial"/>
          <w:szCs w:val="20"/>
        </w:rPr>
        <w:t>le are described in Appendix II</w:t>
      </w:r>
      <w:r w:rsidRPr="00BC316C">
        <w:rPr>
          <w:rFonts w:eastAsia="Times New Roman" w:cs="Arial"/>
          <w:szCs w:val="20"/>
        </w:rPr>
        <w:t xml:space="preserve">.  </w:t>
      </w:r>
    </w:p>
    <w:p w14:paraId="0F185B1C" w14:textId="77777777" w:rsidR="00BC316C" w:rsidRPr="00BC316C" w:rsidRDefault="00BC316C" w:rsidP="00BC316C">
      <w:pPr>
        <w:overflowPunct w:val="0"/>
        <w:autoSpaceDE w:val="0"/>
        <w:autoSpaceDN w:val="0"/>
        <w:adjustRightInd w:val="0"/>
        <w:spacing w:before="0" w:after="0"/>
        <w:textAlignment w:val="baseline"/>
        <w:rPr>
          <w:rFonts w:eastAsia="Times New Roman" w:cs="Arial"/>
        </w:rPr>
      </w:pPr>
    </w:p>
    <w:p w14:paraId="346C0D13" w14:textId="700E1F8E" w:rsidR="00BC316C" w:rsidRPr="00BC316C" w:rsidRDefault="00BC316C" w:rsidP="00BC316C">
      <w:pPr>
        <w:overflowPunct w:val="0"/>
        <w:autoSpaceDE w:val="0"/>
        <w:autoSpaceDN w:val="0"/>
        <w:adjustRightInd w:val="0"/>
        <w:spacing w:before="0" w:after="0"/>
        <w:textAlignment w:val="baseline"/>
        <w:rPr>
          <w:rFonts w:eastAsia="Times New Roman" w:cs="Arial"/>
          <w:szCs w:val="20"/>
        </w:rPr>
      </w:pPr>
      <w:r w:rsidRPr="00BC316C">
        <w:rPr>
          <w:rFonts w:eastAsia="Times New Roman" w:cs="Arial"/>
        </w:rPr>
        <w:t xml:space="preserve">In general, positive pressure is </w:t>
      </w:r>
      <w:r w:rsidRPr="00BC316C">
        <w:rPr>
          <w:rFonts w:eastAsia="Times New Roman" w:cs="Arial"/>
          <w:b/>
        </w:rPr>
        <w:t>not</w:t>
      </w:r>
      <w:r w:rsidRPr="00BC316C">
        <w:rPr>
          <w:rFonts w:eastAsia="Times New Roman" w:cs="Arial"/>
        </w:rPr>
        <w:t xml:space="preserve"> acceptable for </w:t>
      </w:r>
      <w:r w:rsidR="000A3B15">
        <w:rPr>
          <w:rFonts w:eastAsia="Times New Roman" w:cs="Arial"/>
        </w:rPr>
        <w:t xml:space="preserve">containment. </w:t>
      </w:r>
      <w:r w:rsidRPr="00BC316C">
        <w:rPr>
          <w:rFonts w:eastAsia="Times New Roman" w:cs="Arial"/>
        </w:rPr>
        <w:t xml:space="preserve">However, in exceptional circumstances, a positive pressure facility may be </w:t>
      </w:r>
      <w:r w:rsidR="000A3B15">
        <w:rPr>
          <w:rFonts w:eastAsia="Times New Roman" w:cs="Arial"/>
        </w:rPr>
        <w:t xml:space="preserve">acceptable </w:t>
      </w:r>
      <w:r w:rsidRPr="00BC316C">
        <w:rPr>
          <w:rFonts w:eastAsia="Times New Roman" w:cs="Arial"/>
        </w:rPr>
        <w:t xml:space="preserve">if the work exclusively involves </w:t>
      </w:r>
      <w:r w:rsidR="000A3B15">
        <w:rPr>
          <w:rFonts w:eastAsia="Times New Roman" w:cs="Arial"/>
        </w:rPr>
        <w:t xml:space="preserve">invertebrates </w:t>
      </w:r>
      <w:r w:rsidRPr="00BC316C">
        <w:rPr>
          <w:rFonts w:eastAsia="Times New Roman" w:cs="Arial"/>
        </w:rPr>
        <w:t>with no risk of airborne dispersal</w:t>
      </w:r>
      <w:r w:rsidR="00DE6475">
        <w:rPr>
          <w:rFonts w:eastAsia="Times New Roman" w:cs="Arial"/>
        </w:rPr>
        <w:t xml:space="preserve"> (e.g. nematodes)</w:t>
      </w:r>
      <w:r w:rsidRPr="00BC316C">
        <w:rPr>
          <w:rFonts w:eastAsia="Times New Roman" w:cs="Arial"/>
        </w:rPr>
        <w:t xml:space="preserve">. Although, where mobile vectors can transmit the organism in question, significant measures </w:t>
      </w:r>
      <w:r w:rsidR="00051AA3">
        <w:rPr>
          <w:rFonts w:eastAsia="Times New Roman" w:cs="Arial"/>
        </w:rPr>
        <w:t>should be in place to ensure they do</w:t>
      </w:r>
      <w:r w:rsidRPr="00BC316C">
        <w:rPr>
          <w:rFonts w:eastAsia="Times New Roman" w:cs="Arial"/>
        </w:rPr>
        <w:t xml:space="preserve"> not enter. </w:t>
      </w:r>
    </w:p>
    <w:p w14:paraId="303E6BD1" w14:textId="77777777" w:rsidR="00BC316C" w:rsidRPr="00B33ED8" w:rsidRDefault="00BC316C" w:rsidP="0077555F">
      <w:pPr>
        <w:widowControl w:val="0"/>
        <w:spacing w:before="0"/>
        <w:rPr>
          <w:rFonts w:eastAsia="Times New Roman"/>
          <w:kern w:val="28"/>
          <w:sz w:val="16"/>
          <w:szCs w:val="52"/>
        </w:rPr>
      </w:pPr>
    </w:p>
    <w:p w14:paraId="65BB0990" w14:textId="77777777" w:rsidR="00BC316C" w:rsidRPr="00F26D9D" w:rsidRDefault="00BC316C" w:rsidP="00BC316C">
      <w:pPr>
        <w:numPr>
          <w:ilvl w:val="12"/>
          <w:numId w:val="0"/>
        </w:numPr>
        <w:overflowPunct w:val="0"/>
        <w:autoSpaceDE w:val="0"/>
        <w:autoSpaceDN w:val="0"/>
        <w:adjustRightInd w:val="0"/>
        <w:spacing w:before="0" w:after="0" w:line="240" w:lineRule="auto"/>
        <w:jc w:val="both"/>
        <w:textAlignment w:val="baseline"/>
        <w:rPr>
          <w:rFonts w:eastAsia="Times New Roman" w:cs="Arial"/>
          <w:b/>
          <w:color w:val="00AF41"/>
          <w:sz w:val="36"/>
          <w:szCs w:val="28"/>
        </w:rPr>
      </w:pPr>
      <w:r w:rsidRPr="00F26D9D">
        <w:rPr>
          <w:rFonts w:eastAsia="Times New Roman" w:cs="Arial"/>
          <w:b/>
          <w:color w:val="00AF41"/>
          <w:sz w:val="36"/>
          <w:szCs w:val="28"/>
        </w:rPr>
        <w:t>Equipment</w:t>
      </w:r>
    </w:p>
    <w:p w14:paraId="536AD4F1" w14:textId="77777777" w:rsidR="00BC316C" w:rsidRPr="00BC316C" w:rsidRDefault="00BC316C" w:rsidP="00BC316C">
      <w:pPr>
        <w:numPr>
          <w:ilvl w:val="12"/>
          <w:numId w:val="0"/>
        </w:numPr>
        <w:overflowPunct w:val="0"/>
        <w:autoSpaceDE w:val="0"/>
        <w:autoSpaceDN w:val="0"/>
        <w:adjustRightInd w:val="0"/>
        <w:spacing w:before="0" w:after="0" w:line="240" w:lineRule="auto"/>
        <w:jc w:val="both"/>
        <w:textAlignment w:val="baseline"/>
        <w:rPr>
          <w:rFonts w:ascii="Times New Roman" w:eastAsia="Times New Roman" w:hAnsi="Times New Roman"/>
          <w:szCs w:val="20"/>
        </w:rPr>
      </w:pPr>
    </w:p>
    <w:p w14:paraId="44781684"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 xml:space="preserve">Secondary containment of </w:t>
      </w:r>
      <w:r w:rsidR="00DC2398">
        <w:rPr>
          <w:rFonts w:eastAsia="Times New Roman" w:cs="Arial"/>
          <w:b/>
          <w:bCs/>
          <w:color w:val="00AF41"/>
          <w:szCs w:val="20"/>
        </w:rPr>
        <w:t xml:space="preserve">invertebrates </w:t>
      </w:r>
      <w:r w:rsidRPr="00BC316C">
        <w:rPr>
          <w:rFonts w:eastAsia="Times New Roman" w:cs="Arial"/>
          <w:b/>
          <w:bCs/>
          <w:color w:val="00AF41"/>
          <w:szCs w:val="20"/>
        </w:rPr>
        <w:t>within cages</w:t>
      </w:r>
    </w:p>
    <w:p w14:paraId="4E048E2F" w14:textId="7DFD7B76"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This may be necessary in certain situations e.g. when there is a need to restrict the potential spread within a facility. This is particularly applicable for mobile</w:t>
      </w:r>
      <w:r w:rsidR="00DC2398">
        <w:rPr>
          <w:rFonts w:eastAsia="Times New Roman" w:cs="Arial"/>
          <w:szCs w:val="20"/>
        </w:rPr>
        <w:t xml:space="preserve"> invertebrate</w:t>
      </w:r>
      <w:r w:rsidR="001B71A6">
        <w:rPr>
          <w:rFonts w:eastAsia="Times New Roman" w:cs="Arial"/>
          <w:szCs w:val="20"/>
        </w:rPr>
        <w:t>s</w:t>
      </w:r>
      <w:r w:rsidRPr="00BC316C">
        <w:rPr>
          <w:rFonts w:eastAsia="Times New Roman" w:cs="Arial"/>
          <w:szCs w:val="20"/>
        </w:rPr>
        <w:t>. Whenever caging is considered necessary, it should be of appropriate design and co</w:t>
      </w:r>
      <w:r w:rsidR="00DC2398">
        <w:rPr>
          <w:rFonts w:eastAsia="Times New Roman" w:cs="Arial"/>
          <w:szCs w:val="20"/>
        </w:rPr>
        <w:t>nstruction for the material or invertebrates</w:t>
      </w:r>
      <w:r w:rsidRPr="00BC316C">
        <w:rPr>
          <w:rFonts w:eastAsia="Times New Roman" w:cs="Arial"/>
          <w:szCs w:val="20"/>
        </w:rPr>
        <w:t xml:space="preserve"> in question. </w:t>
      </w:r>
    </w:p>
    <w:p w14:paraId="1FCF7ED0"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sz w:val="28"/>
          <w:szCs w:val="20"/>
        </w:rPr>
      </w:pPr>
    </w:p>
    <w:p w14:paraId="7640ADF4"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color w:val="00AF41"/>
        </w:rPr>
      </w:pPr>
      <w:r w:rsidRPr="00BC316C">
        <w:rPr>
          <w:rFonts w:eastAsia="Times New Roman" w:cs="Arial"/>
          <w:b/>
          <w:color w:val="00AF41"/>
        </w:rPr>
        <w:t>Plant pots/containers</w:t>
      </w:r>
    </w:p>
    <w:p w14:paraId="2A5E52EB" w14:textId="77777777" w:rsidR="00BC316C" w:rsidRDefault="00BC316C" w:rsidP="00BC316C">
      <w:pPr>
        <w:numPr>
          <w:ilvl w:val="12"/>
          <w:numId w:val="0"/>
        </w:numPr>
        <w:overflowPunct w:val="0"/>
        <w:autoSpaceDE w:val="0"/>
        <w:autoSpaceDN w:val="0"/>
        <w:adjustRightInd w:val="0"/>
        <w:spacing w:before="0" w:after="0"/>
        <w:textAlignment w:val="baseline"/>
        <w:rPr>
          <w:rFonts w:eastAsia="Times New Roman" w:cs="Arial"/>
        </w:rPr>
      </w:pPr>
      <w:r w:rsidRPr="00BC316C">
        <w:rPr>
          <w:rFonts w:eastAsia="Times New Roman" w:cs="Arial"/>
        </w:rPr>
        <w:t xml:space="preserve">Plants in association with </w:t>
      </w:r>
      <w:r w:rsidR="00DC2398">
        <w:rPr>
          <w:rFonts w:eastAsia="Times New Roman" w:cs="Arial"/>
        </w:rPr>
        <w:t xml:space="preserve">invertebrates </w:t>
      </w:r>
      <w:r w:rsidRPr="00BC316C">
        <w:rPr>
          <w:rFonts w:eastAsia="Times New Roman" w:cs="Arial"/>
        </w:rPr>
        <w:t>must be grown in suitable containers. Where there is the requirement to re-use containers in future experiments, they should be composed of a material capable of preventing penetration by plant roots, and which can be easily disinfected.</w:t>
      </w:r>
    </w:p>
    <w:p w14:paraId="7F9FBCC9" w14:textId="77777777" w:rsidR="00AD2AFE" w:rsidRDefault="00AD2AFE" w:rsidP="00BC316C">
      <w:pPr>
        <w:numPr>
          <w:ilvl w:val="12"/>
          <w:numId w:val="0"/>
        </w:numPr>
        <w:overflowPunct w:val="0"/>
        <w:autoSpaceDE w:val="0"/>
        <w:autoSpaceDN w:val="0"/>
        <w:adjustRightInd w:val="0"/>
        <w:spacing w:before="0" w:after="0" w:line="240" w:lineRule="auto"/>
        <w:jc w:val="both"/>
        <w:textAlignment w:val="baseline"/>
        <w:rPr>
          <w:rFonts w:eastAsia="Times New Roman" w:cs="Arial"/>
          <w:b/>
        </w:rPr>
      </w:pPr>
    </w:p>
    <w:p w14:paraId="2E1A6CCC" w14:textId="77777777" w:rsidR="00AD2AFE" w:rsidRDefault="00AD2AFE" w:rsidP="00BC316C">
      <w:pPr>
        <w:numPr>
          <w:ilvl w:val="12"/>
          <w:numId w:val="0"/>
        </w:numPr>
        <w:overflowPunct w:val="0"/>
        <w:autoSpaceDE w:val="0"/>
        <w:autoSpaceDN w:val="0"/>
        <w:adjustRightInd w:val="0"/>
        <w:spacing w:before="0" w:after="0" w:line="240" w:lineRule="auto"/>
        <w:jc w:val="both"/>
        <w:textAlignment w:val="baseline"/>
        <w:rPr>
          <w:rFonts w:eastAsia="Times New Roman" w:cs="Arial"/>
          <w:b/>
        </w:rPr>
      </w:pPr>
    </w:p>
    <w:p w14:paraId="46CC98AA" w14:textId="77777777" w:rsidR="00AD2AFE" w:rsidRDefault="00AD2AFE" w:rsidP="00BC316C">
      <w:pPr>
        <w:numPr>
          <w:ilvl w:val="12"/>
          <w:numId w:val="0"/>
        </w:numPr>
        <w:overflowPunct w:val="0"/>
        <w:autoSpaceDE w:val="0"/>
        <w:autoSpaceDN w:val="0"/>
        <w:adjustRightInd w:val="0"/>
        <w:spacing w:before="0" w:after="0" w:line="240" w:lineRule="auto"/>
        <w:jc w:val="both"/>
        <w:textAlignment w:val="baseline"/>
        <w:rPr>
          <w:rFonts w:eastAsia="Times New Roman" w:cs="Arial"/>
          <w:b/>
        </w:rPr>
      </w:pPr>
    </w:p>
    <w:p w14:paraId="32098155" w14:textId="77777777" w:rsidR="00AD2AFE" w:rsidRDefault="00AD2AFE" w:rsidP="00BC316C">
      <w:pPr>
        <w:numPr>
          <w:ilvl w:val="12"/>
          <w:numId w:val="0"/>
        </w:numPr>
        <w:overflowPunct w:val="0"/>
        <w:autoSpaceDE w:val="0"/>
        <w:autoSpaceDN w:val="0"/>
        <w:adjustRightInd w:val="0"/>
        <w:spacing w:before="0" w:after="0" w:line="240" w:lineRule="auto"/>
        <w:jc w:val="both"/>
        <w:textAlignment w:val="baseline"/>
        <w:rPr>
          <w:rFonts w:eastAsia="Times New Roman" w:cs="Arial"/>
          <w:b/>
        </w:rPr>
      </w:pPr>
    </w:p>
    <w:p w14:paraId="31B36FF9" w14:textId="77777777" w:rsidR="00BC316C" w:rsidRPr="00F26D9D" w:rsidRDefault="00BC316C" w:rsidP="00BC316C">
      <w:pPr>
        <w:numPr>
          <w:ilvl w:val="12"/>
          <w:numId w:val="0"/>
        </w:numPr>
        <w:overflowPunct w:val="0"/>
        <w:autoSpaceDE w:val="0"/>
        <w:autoSpaceDN w:val="0"/>
        <w:adjustRightInd w:val="0"/>
        <w:spacing w:before="0" w:after="0" w:line="240" w:lineRule="auto"/>
        <w:jc w:val="both"/>
        <w:textAlignment w:val="baseline"/>
        <w:rPr>
          <w:rFonts w:eastAsia="Times New Roman" w:cs="Arial"/>
          <w:b/>
          <w:color w:val="00AF41"/>
          <w:sz w:val="36"/>
          <w:szCs w:val="20"/>
        </w:rPr>
      </w:pPr>
      <w:r w:rsidRPr="00F26D9D">
        <w:rPr>
          <w:rFonts w:eastAsia="Times New Roman" w:cs="Arial"/>
          <w:b/>
          <w:color w:val="00AF41"/>
          <w:sz w:val="36"/>
          <w:szCs w:val="20"/>
        </w:rPr>
        <w:lastRenderedPageBreak/>
        <w:t>Systems of work</w:t>
      </w:r>
    </w:p>
    <w:p w14:paraId="4BDB71FB" w14:textId="77777777" w:rsidR="00BC316C" w:rsidRPr="00BC316C" w:rsidRDefault="00BC316C" w:rsidP="00BC316C">
      <w:pPr>
        <w:numPr>
          <w:ilvl w:val="12"/>
          <w:numId w:val="0"/>
        </w:numPr>
        <w:overflowPunct w:val="0"/>
        <w:autoSpaceDE w:val="0"/>
        <w:autoSpaceDN w:val="0"/>
        <w:adjustRightInd w:val="0"/>
        <w:spacing w:before="0" w:after="0" w:line="240" w:lineRule="auto"/>
        <w:jc w:val="both"/>
        <w:textAlignment w:val="baseline"/>
        <w:rPr>
          <w:rFonts w:ascii="Times New Roman" w:eastAsia="Times New Roman" w:hAnsi="Times New Roman"/>
          <w:szCs w:val="20"/>
        </w:rPr>
      </w:pPr>
    </w:p>
    <w:p w14:paraId="3CB091CF"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Security</w:t>
      </w:r>
    </w:p>
    <w:p w14:paraId="5CD6940E"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As people entering and leaving facilities may offer an efficient method for disseminating</w:t>
      </w:r>
      <w:r w:rsidR="00DC2398">
        <w:rPr>
          <w:rFonts w:eastAsia="Times New Roman" w:cs="Arial"/>
          <w:szCs w:val="20"/>
        </w:rPr>
        <w:t xml:space="preserve"> invertebrates</w:t>
      </w:r>
      <w:r w:rsidRPr="00BC316C">
        <w:rPr>
          <w:rFonts w:eastAsia="Times New Roman" w:cs="Arial"/>
          <w:szCs w:val="20"/>
        </w:rPr>
        <w:t xml:space="preserve">, access should be restricted to authorised personnel only. This is most easily achieved by having lockable outer doors; the use of key-pads, electronic swipe cards, Yale type locks or padlocks should be encouraged. Mortice type locks are not appropriate. </w:t>
      </w:r>
    </w:p>
    <w:p w14:paraId="2EFABF78"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64902506"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Hygiene</w:t>
      </w:r>
    </w:p>
    <w:p w14:paraId="08E94D7F"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Protective clothing, such as laboratory coats, overalls, gloves and footwear must be worn as appropriate. These should be clearly marked and left within the facility on exit, pref</w:t>
      </w:r>
      <w:r>
        <w:rPr>
          <w:rFonts w:eastAsia="Times New Roman" w:cs="Arial"/>
          <w:szCs w:val="20"/>
        </w:rPr>
        <w:t>e</w:t>
      </w:r>
      <w:r w:rsidRPr="00BC316C">
        <w:rPr>
          <w:rFonts w:eastAsia="Times New Roman" w:cs="Arial"/>
          <w:szCs w:val="20"/>
        </w:rPr>
        <w:t>rably in a lobby area with hand-washing facilities and a footbath (where appropriate). Used/contaminated clothing should be decontaminated prior to laundering, which could involve autoclaving (121°C [15psi] for 15 minutes) or freezing at -15°C for a minimum of 72 hours.</w:t>
      </w:r>
    </w:p>
    <w:p w14:paraId="794EAD57"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szCs w:val="20"/>
        </w:rPr>
      </w:pPr>
    </w:p>
    <w:p w14:paraId="5A5CE940"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Pest control</w:t>
      </w:r>
    </w:p>
    <w:p w14:paraId="396D25D3"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There should be effective control of glasshouse pests which could disseminate</w:t>
      </w:r>
      <w:r w:rsidR="00D04DF8">
        <w:rPr>
          <w:rFonts w:eastAsia="Times New Roman" w:cs="Arial"/>
          <w:szCs w:val="20"/>
        </w:rPr>
        <w:t xml:space="preserve"> the invertebrates</w:t>
      </w:r>
      <w:r w:rsidRPr="00BC316C">
        <w:rPr>
          <w:rFonts w:eastAsia="Times New Roman" w:cs="Arial"/>
          <w:szCs w:val="20"/>
        </w:rPr>
        <w:t xml:space="preserve">, either directly as vectors or by the removal of contaminated material. This could be achieved by screening all possible points of entry and adopting additional measures where appropriate, such as below ground barriers to exclude rabbits. Efficient invertebrate vector control </w:t>
      </w:r>
      <w:r w:rsidR="00D04DF8">
        <w:rPr>
          <w:rFonts w:eastAsia="Times New Roman" w:cs="Arial"/>
          <w:szCs w:val="20"/>
        </w:rPr>
        <w:t xml:space="preserve">can be achieved </w:t>
      </w:r>
      <w:r w:rsidRPr="00BC316C">
        <w:rPr>
          <w:rFonts w:eastAsia="Times New Roman" w:cs="Arial"/>
          <w:szCs w:val="20"/>
        </w:rPr>
        <w:t xml:space="preserve">by: </w:t>
      </w:r>
      <w:proofErr w:type="spellStart"/>
      <w:r w:rsidRPr="00BC316C">
        <w:rPr>
          <w:rFonts w:eastAsia="Times New Roman" w:cs="Arial"/>
          <w:szCs w:val="20"/>
        </w:rPr>
        <w:t>i</w:t>
      </w:r>
      <w:proofErr w:type="spellEnd"/>
      <w:r w:rsidRPr="00BC316C">
        <w:rPr>
          <w:rFonts w:eastAsia="Times New Roman" w:cs="Arial"/>
          <w:szCs w:val="20"/>
        </w:rPr>
        <w:t xml:space="preserve">) adopting the limited use of mechanical/manual ventilation systems, ii) screening of all air inlets and exhausts to a suitable size for the vectors concerned, iii) using a vestibule/lobby arrangement to enter the facility, iv) fitting brushes or rubber strips around all doors and v) using regular, appropriate chemical control regimes and traps (e.g. yellow sticky traps for aerial insect vectors and sticky foot traps or footbaths containing disinfectants at the exits). </w:t>
      </w:r>
    </w:p>
    <w:p w14:paraId="2B50E6DF"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szCs w:val="20"/>
        </w:rPr>
      </w:pPr>
    </w:p>
    <w:p w14:paraId="59B5BCF8" w14:textId="77777777" w:rsidR="004C2670"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t xml:space="preserve">Containment of invertebrates </w:t>
      </w:r>
    </w:p>
    <w:p w14:paraId="2C1F6CA2" w14:textId="77777777" w:rsid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It is likely that the containment of invertebrates in association with plants</w:t>
      </w:r>
      <w:r w:rsidR="004C2670">
        <w:rPr>
          <w:rFonts w:eastAsia="Times New Roman" w:cs="Arial"/>
          <w:szCs w:val="20"/>
        </w:rPr>
        <w:t xml:space="preserve"> </w:t>
      </w:r>
      <w:r w:rsidRPr="00BC316C">
        <w:rPr>
          <w:rFonts w:eastAsia="Times New Roman" w:cs="Arial"/>
          <w:szCs w:val="20"/>
        </w:rPr>
        <w:t>will only be permitted in dedicated growth cabinets/rooms or insectary facilities. These should involve the minimum number of plants, be of short duration, and preferably be undertaken when the environmental conditions outside the facility are less likely to permit the survival of the invertebrate. The construction of a specialist insectary facility containing growth cabinets in which plants can be grown is encouraged, with the application of temperature and light gradients providing additional barriers to invertebrate movement.</w:t>
      </w:r>
    </w:p>
    <w:p w14:paraId="3EFC801B" w14:textId="77777777" w:rsidR="00604333" w:rsidRDefault="00604333"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10CD142C" w14:textId="77777777" w:rsidR="00604333" w:rsidRDefault="00604333" w:rsidP="00BC316C">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Plants may be grown and prey may be reared separately outside of containment facilities, providing they are not associated with the invertebrate biological control agents. When they are used with the invertebrate biological control agents, they should be treated as a risk of spreading the invertebrate biological control agents and disposed of appropriately (as described later in the document).</w:t>
      </w:r>
    </w:p>
    <w:p w14:paraId="52CC3662" w14:textId="77777777" w:rsidR="00604333" w:rsidRDefault="00604333"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77CB6DBD" w14:textId="268B8DD0" w:rsidR="00604333" w:rsidRDefault="00604333" w:rsidP="00BC316C">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 xml:space="preserve"> </w:t>
      </w:r>
    </w:p>
    <w:p w14:paraId="4C9743F7"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62172EA6" w14:textId="77777777" w:rsidR="00BC316C" w:rsidRPr="00BC316C" w:rsidRDefault="00BC316C" w:rsidP="00BC316C">
      <w:pPr>
        <w:numPr>
          <w:ilvl w:val="12"/>
          <w:numId w:val="0"/>
        </w:numPr>
        <w:overflowPunct w:val="0"/>
        <w:autoSpaceDE w:val="0"/>
        <w:autoSpaceDN w:val="0"/>
        <w:adjustRightInd w:val="0"/>
        <w:spacing w:before="0" w:after="0"/>
        <w:textAlignment w:val="baseline"/>
        <w:rPr>
          <w:rFonts w:eastAsia="Times New Roman" w:cs="Arial"/>
          <w:b/>
          <w:bCs/>
          <w:color w:val="00AF41"/>
          <w:szCs w:val="20"/>
        </w:rPr>
      </w:pPr>
      <w:r w:rsidRPr="00BC316C">
        <w:rPr>
          <w:rFonts w:eastAsia="Times New Roman" w:cs="Arial"/>
          <w:b/>
          <w:bCs/>
          <w:color w:val="00AF41"/>
          <w:szCs w:val="20"/>
        </w:rPr>
        <w:lastRenderedPageBreak/>
        <w:t>Transfer of material between facilities</w:t>
      </w:r>
    </w:p>
    <w:p w14:paraId="070FF026" w14:textId="42AD996D" w:rsidR="00690D72" w:rsidRDefault="00BC316C" w:rsidP="00BC316C">
      <w:pPr>
        <w:numPr>
          <w:ilvl w:val="12"/>
          <w:numId w:val="0"/>
        </w:numPr>
        <w:overflowPunct w:val="0"/>
        <w:autoSpaceDE w:val="0"/>
        <w:autoSpaceDN w:val="0"/>
        <w:adjustRightInd w:val="0"/>
        <w:spacing w:before="0" w:after="0"/>
        <w:textAlignment w:val="baseline"/>
        <w:rPr>
          <w:rFonts w:eastAsia="Times New Roman" w:cs="Arial"/>
          <w:szCs w:val="20"/>
        </w:rPr>
      </w:pPr>
      <w:r w:rsidRPr="00BC316C">
        <w:rPr>
          <w:rFonts w:eastAsia="Times New Roman" w:cs="Arial"/>
          <w:szCs w:val="20"/>
        </w:rPr>
        <w:t xml:space="preserve">The procedures involving the transfer of </w:t>
      </w:r>
      <w:r w:rsidR="004C2670">
        <w:rPr>
          <w:rFonts w:eastAsia="Times New Roman" w:cs="Arial"/>
          <w:szCs w:val="20"/>
        </w:rPr>
        <w:t xml:space="preserve">invertebrates </w:t>
      </w:r>
      <w:r w:rsidRPr="00BC316C">
        <w:rPr>
          <w:rFonts w:eastAsia="Times New Roman" w:cs="Arial"/>
          <w:szCs w:val="20"/>
        </w:rPr>
        <w:t xml:space="preserve">between facilities should limit the risk of escape of the material. Transfer of </w:t>
      </w:r>
      <w:r w:rsidR="004C2670">
        <w:rPr>
          <w:rFonts w:eastAsia="Times New Roman" w:cs="Arial"/>
          <w:szCs w:val="20"/>
        </w:rPr>
        <w:t xml:space="preserve">invertebrates </w:t>
      </w:r>
      <w:r w:rsidRPr="00BC316C">
        <w:rPr>
          <w:rFonts w:eastAsia="Times New Roman" w:cs="Arial"/>
          <w:szCs w:val="20"/>
        </w:rPr>
        <w:t xml:space="preserve">between facilities on site must be kept to a minimum, but where transfer is unavoidable </w:t>
      </w:r>
      <w:r w:rsidR="004C2670">
        <w:rPr>
          <w:rFonts w:eastAsia="Times New Roman" w:cs="Arial"/>
          <w:szCs w:val="20"/>
        </w:rPr>
        <w:t xml:space="preserve">invertebrates </w:t>
      </w:r>
      <w:r w:rsidRPr="00BC316C">
        <w:rPr>
          <w:rFonts w:eastAsia="Times New Roman" w:cs="Arial"/>
          <w:szCs w:val="20"/>
        </w:rPr>
        <w:t>should be transported within three layers of containment. This may involve the use of sealed bags and/or closed, sealed, shatterproof containers as appropriate.</w:t>
      </w:r>
    </w:p>
    <w:p w14:paraId="097C9270" w14:textId="77777777" w:rsidR="00AD2AFE" w:rsidRDefault="00AD2AFE"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0B0A81BF" w14:textId="77777777" w:rsidR="00690D72" w:rsidRDefault="00690D72" w:rsidP="00BC316C">
      <w:pPr>
        <w:numPr>
          <w:ilvl w:val="12"/>
          <w:numId w:val="0"/>
        </w:numPr>
        <w:overflowPunct w:val="0"/>
        <w:autoSpaceDE w:val="0"/>
        <w:autoSpaceDN w:val="0"/>
        <w:adjustRightInd w:val="0"/>
        <w:spacing w:before="0" w:after="0"/>
        <w:textAlignment w:val="baseline"/>
        <w:rPr>
          <w:rFonts w:eastAsia="Times New Roman" w:cs="Arial"/>
          <w:b/>
          <w:color w:val="00AF41"/>
          <w:szCs w:val="20"/>
        </w:rPr>
      </w:pPr>
      <w:r w:rsidRPr="00690D72">
        <w:rPr>
          <w:rFonts w:eastAsia="Times New Roman" w:cs="Arial"/>
          <w:b/>
          <w:color w:val="00AF41"/>
          <w:szCs w:val="20"/>
        </w:rPr>
        <w:t>Labelling</w:t>
      </w:r>
    </w:p>
    <w:p w14:paraId="2D203290" w14:textId="5F3B51C7" w:rsidR="00690D72" w:rsidRDefault="00690D72" w:rsidP="00BC316C">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Rooms, storage units and containers where the invertebrates are being used</w:t>
      </w:r>
      <w:r w:rsidR="009F6C94">
        <w:rPr>
          <w:rFonts w:eastAsia="Times New Roman" w:cs="Arial"/>
          <w:szCs w:val="20"/>
        </w:rPr>
        <w:t xml:space="preserve"> or held</w:t>
      </w:r>
      <w:r>
        <w:rPr>
          <w:rFonts w:eastAsia="Times New Roman" w:cs="Arial"/>
          <w:szCs w:val="20"/>
        </w:rPr>
        <w:t xml:space="preserve"> should be adequately labelled.</w:t>
      </w:r>
    </w:p>
    <w:p w14:paraId="47407E4D" w14:textId="77777777" w:rsidR="0045347D" w:rsidRDefault="0045347D"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103A2E76" w14:textId="77777777" w:rsidR="0045347D" w:rsidRDefault="0045347D" w:rsidP="00BC316C">
      <w:pPr>
        <w:numPr>
          <w:ilvl w:val="12"/>
          <w:numId w:val="0"/>
        </w:numPr>
        <w:overflowPunct w:val="0"/>
        <w:autoSpaceDE w:val="0"/>
        <w:autoSpaceDN w:val="0"/>
        <w:adjustRightInd w:val="0"/>
        <w:spacing w:before="0" w:after="0"/>
        <w:textAlignment w:val="baseline"/>
        <w:rPr>
          <w:rFonts w:eastAsia="Times New Roman" w:cs="Arial"/>
          <w:b/>
          <w:color w:val="00AF41"/>
          <w:szCs w:val="20"/>
        </w:rPr>
      </w:pPr>
      <w:r w:rsidRPr="0045347D">
        <w:rPr>
          <w:rFonts w:eastAsia="Times New Roman" w:cs="Arial"/>
          <w:b/>
          <w:color w:val="00AF41"/>
          <w:szCs w:val="20"/>
        </w:rPr>
        <w:t>Staff</w:t>
      </w:r>
    </w:p>
    <w:p w14:paraId="23151A38" w14:textId="77777777" w:rsidR="0045347D" w:rsidRDefault="0045347D" w:rsidP="00BC316C">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Staff should be adequately trained and aware of the conditions required to contain the invertebrates.</w:t>
      </w:r>
    </w:p>
    <w:p w14:paraId="7B9B9667" w14:textId="77777777" w:rsidR="000A79A4" w:rsidRDefault="000A79A4"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1AE5F93D" w14:textId="77777777" w:rsidR="000A79A4" w:rsidRDefault="000A79A4" w:rsidP="00BC316C">
      <w:pPr>
        <w:numPr>
          <w:ilvl w:val="12"/>
          <w:numId w:val="0"/>
        </w:numPr>
        <w:overflowPunct w:val="0"/>
        <w:autoSpaceDE w:val="0"/>
        <w:autoSpaceDN w:val="0"/>
        <w:adjustRightInd w:val="0"/>
        <w:spacing w:before="0" w:after="0"/>
        <w:textAlignment w:val="baseline"/>
        <w:rPr>
          <w:rFonts w:eastAsia="Times New Roman" w:cs="Arial"/>
          <w:b/>
          <w:color w:val="00AF41"/>
          <w:szCs w:val="20"/>
        </w:rPr>
      </w:pPr>
      <w:r w:rsidRPr="000A79A4">
        <w:rPr>
          <w:rFonts w:eastAsia="Times New Roman" w:cs="Arial"/>
          <w:b/>
          <w:color w:val="00AF41"/>
          <w:szCs w:val="20"/>
        </w:rPr>
        <w:t>Record keeping</w:t>
      </w:r>
    </w:p>
    <w:p w14:paraId="03974A8B" w14:textId="77777777" w:rsidR="000A79A4" w:rsidRDefault="000A79A4" w:rsidP="00BC316C">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 xml:space="preserve">Records </w:t>
      </w:r>
      <w:r w:rsidR="00F248F6">
        <w:rPr>
          <w:rFonts w:eastAsia="Times New Roman" w:cs="Arial"/>
          <w:szCs w:val="20"/>
        </w:rPr>
        <w:t>should be kept of the following:</w:t>
      </w:r>
    </w:p>
    <w:p w14:paraId="5E135E82" w14:textId="77777777" w:rsidR="00F248F6" w:rsidRDefault="00F248F6"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281D7AEB" w14:textId="43F82A5B" w:rsidR="00F248F6" w:rsidRPr="00F248F6" w:rsidRDefault="00F248F6" w:rsidP="00F248F6">
      <w:pPr>
        <w:pStyle w:val="ListParagraph"/>
        <w:numPr>
          <w:ilvl w:val="0"/>
          <w:numId w:val="18"/>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 xml:space="preserve">Site plan, showing where </w:t>
      </w:r>
      <w:r w:rsidR="00716057">
        <w:rPr>
          <w:rFonts w:eastAsia="Times New Roman" w:cs="Arial"/>
          <w:szCs w:val="20"/>
        </w:rPr>
        <w:t xml:space="preserve">the </w:t>
      </w:r>
      <w:r>
        <w:rPr>
          <w:rFonts w:eastAsia="Times New Roman" w:cs="Arial"/>
          <w:szCs w:val="20"/>
        </w:rPr>
        <w:t>invertebrates are kept and worked on</w:t>
      </w:r>
    </w:p>
    <w:p w14:paraId="0E014D1C" w14:textId="227DC532" w:rsidR="00F248F6" w:rsidRDefault="00F248F6" w:rsidP="00F248F6">
      <w:pPr>
        <w:pStyle w:val="ListParagraph"/>
        <w:numPr>
          <w:ilvl w:val="0"/>
          <w:numId w:val="18"/>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Consignments of</w:t>
      </w:r>
      <w:r w:rsidR="00716057">
        <w:rPr>
          <w:rFonts w:eastAsia="Times New Roman" w:cs="Arial"/>
          <w:szCs w:val="20"/>
        </w:rPr>
        <w:t xml:space="preserve"> the</w:t>
      </w:r>
      <w:r>
        <w:rPr>
          <w:rFonts w:eastAsia="Times New Roman" w:cs="Arial"/>
          <w:szCs w:val="20"/>
        </w:rPr>
        <w:t xml:space="preserve"> invertebrates being imported or moved to and from the facilities</w:t>
      </w:r>
    </w:p>
    <w:p w14:paraId="62F7E670" w14:textId="77777777" w:rsidR="00F248F6" w:rsidRDefault="00F248F6" w:rsidP="00F248F6">
      <w:pPr>
        <w:pStyle w:val="ListParagraph"/>
        <w:numPr>
          <w:ilvl w:val="0"/>
          <w:numId w:val="18"/>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Work activities carried out using the invertebrates</w:t>
      </w:r>
    </w:p>
    <w:p w14:paraId="5B504A86" w14:textId="77777777" w:rsidR="00F248F6" w:rsidRDefault="00F248F6" w:rsidP="00F248F6">
      <w:pPr>
        <w:pStyle w:val="ListParagraph"/>
        <w:numPr>
          <w:ilvl w:val="0"/>
          <w:numId w:val="18"/>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Staff and training records</w:t>
      </w:r>
    </w:p>
    <w:p w14:paraId="3247EFD7" w14:textId="77777777" w:rsidR="00F248F6" w:rsidRPr="00F248F6" w:rsidRDefault="00F248F6" w:rsidP="00F248F6">
      <w:pPr>
        <w:pStyle w:val="ListParagraph"/>
        <w:numPr>
          <w:ilvl w:val="0"/>
          <w:numId w:val="18"/>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Visitor records</w:t>
      </w:r>
    </w:p>
    <w:p w14:paraId="0CC8D9EF" w14:textId="77777777" w:rsidR="000A79A4" w:rsidRDefault="000A79A4"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105D5C9A" w14:textId="77777777" w:rsidR="000A79A4" w:rsidRDefault="000A79A4" w:rsidP="00BC316C">
      <w:pPr>
        <w:numPr>
          <w:ilvl w:val="12"/>
          <w:numId w:val="0"/>
        </w:numPr>
        <w:overflowPunct w:val="0"/>
        <w:autoSpaceDE w:val="0"/>
        <w:autoSpaceDN w:val="0"/>
        <w:adjustRightInd w:val="0"/>
        <w:spacing w:before="0" w:after="0"/>
        <w:textAlignment w:val="baseline"/>
        <w:rPr>
          <w:rFonts w:eastAsia="Times New Roman" w:cs="Arial"/>
          <w:b/>
          <w:color w:val="00AF41"/>
          <w:szCs w:val="20"/>
        </w:rPr>
      </w:pPr>
      <w:r w:rsidRPr="000A79A4">
        <w:rPr>
          <w:rFonts w:eastAsia="Times New Roman" w:cs="Arial"/>
          <w:b/>
          <w:color w:val="00AF41"/>
          <w:szCs w:val="20"/>
        </w:rPr>
        <w:t>Contingency planning</w:t>
      </w:r>
    </w:p>
    <w:p w14:paraId="68B62AF4" w14:textId="5DA6D821" w:rsidR="000A79A4" w:rsidRPr="000A79A4" w:rsidRDefault="000A79A4" w:rsidP="00BC316C">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Procedures should be in place in the event of a breach of containment conditions. If the invertebrates escape from the containment facilities, Defra should be notified</w:t>
      </w:r>
      <w:r w:rsidR="001B71A6">
        <w:rPr>
          <w:rFonts w:eastAsia="Times New Roman" w:cs="Arial"/>
          <w:szCs w:val="20"/>
        </w:rPr>
        <w:t xml:space="preserve"> (</w:t>
      </w:r>
      <w:hyperlink r:id="rId9" w:history="1">
        <w:r w:rsidR="001B71A6" w:rsidRPr="00570C25">
          <w:rPr>
            <w:rStyle w:val="Hyperlink"/>
            <w:rFonts w:eastAsia="Times New Roman" w:cs="Arial"/>
            <w:szCs w:val="20"/>
          </w:rPr>
          <w:t>non-nativebiocontrol.licensing@defra.gsi.gov.uk</w:t>
        </w:r>
      </w:hyperlink>
      <w:r w:rsidR="001B71A6">
        <w:rPr>
          <w:rFonts w:eastAsia="Times New Roman" w:cs="Arial"/>
          <w:szCs w:val="20"/>
        </w:rPr>
        <w:t>).</w:t>
      </w:r>
    </w:p>
    <w:p w14:paraId="2F9AB685" w14:textId="77777777" w:rsidR="00230BE9" w:rsidRDefault="00230BE9"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5D58EB06" w14:textId="77777777" w:rsidR="00230BE9" w:rsidRPr="00F26D9D" w:rsidRDefault="00230BE9" w:rsidP="00230BE9">
      <w:pPr>
        <w:numPr>
          <w:ilvl w:val="12"/>
          <w:numId w:val="0"/>
        </w:numPr>
        <w:overflowPunct w:val="0"/>
        <w:autoSpaceDE w:val="0"/>
        <w:autoSpaceDN w:val="0"/>
        <w:adjustRightInd w:val="0"/>
        <w:spacing w:before="0" w:after="0" w:line="240" w:lineRule="auto"/>
        <w:jc w:val="both"/>
        <w:textAlignment w:val="baseline"/>
        <w:rPr>
          <w:rFonts w:eastAsia="Times New Roman" w:cs="Arial"/>
          <w:b/>
          <w:color w:val="00AF41"/>
          <w:sz w:val="36"/>
          <w:szCs w:val="20"/>
        </w:rPr>
      </w:pPr>
      <w:r w:rsidRPr="00F26D9D">
        <w:rPr>
          <w:rFonts w:eastAsia="Times New Roman" w:cs="Arial"/>
          <w:b/>
          <w:color w:val="00AF41"/>
          <w:sz w:val="36"/>
          <w:szCs w:val="20"/>
        </w:rPr>
        <w:t>Waste</w:t>
      </w:r>
    </w:p>
    <w:p w14:paraId="373D35CC" w14:textId="77777777" w:rsidR="00230BE9" w:rsidRPr="00230BE9" w:rsidRDefault="00230BE9" w:rsidP="00230BE9">
      <w:pPr>
        <w:numPr>
          <w:ilvl w:val="12"/>
          <w:numId w:val="0"/>
        </w:numPr>
        <w:overflowPunct w:val="0"/>
        <w:autoSpaceDE w:val="0"/>
        <w:autoSpaceDN w:val="0"/>
        <w:adjustRightInd w:val="0"/>
        <w:spacing w:before="0" w:after="0" w:line="240" w:lineRule="auto"/>
        <w:jc w:val="both"/>
        <w:textAlignment w:val="baseline"/>
        <w:rPr>
          <w:rFonts w:ascii="Times New Roman" w:eastAsia="Times New Roman" w:hAnsi="Times New Roman"/>
          <w:szCs w:val="20"/>
        </w:rPr>
      </w:pPr>
    </w:p>
    <w:p w14:paraId="4245AD2C" w14:textId="64BE61F2" w:rsidR="00230BE9" w:rsidRPr="00230BE9" w:rsidRDefault="00230BE9" w:rsidP="00230BE9">
      <w:pPr>
        <w:numPr>
          <w:ilvl w:val="12"/>
          <w:numId w:val="0"/>
        </w:numPr>
        <w:overflowPunct w:val="0"/>
        <w:autoSpaceDE w:val="0"/>
        <w:autoSpaceDN w:val="0"/>
        <w:adjustRightInd w:val="0"/>
        <w:spacing w:before="0" w:after="0"/>
        <w:textAlignment w:val="baseline"/>
        <w:rPr>
          <w:rFonts w:eastAsia="Times New Roman" w:cs="Arial"/>
          <w:szCs w:val="20"/>
        </w:rPr>
      </w:pPr>
      <w:r w:rsidRPr="00230BE9">
        <w:rPr>
          <w:rFonts w:eastAsia="Times New Roman" w:cs="Arial"/>
          <w:szCs w:val="20"/>
        </w:rPr>
        <w:t xml:space="preserve">All contaminated waste, including packaging material, pots, soil and plants associated with </w:t>
      </w:r>
      <w:r w:rsidR="00E94686">
        <w:rPr>
          <w:rFonts w:eastAsia="Times New Roman" w:cs="Arial"/>
          <w:szCs w:val="20"/>
        </w:rPr>
        <w:t xml:space="preserve">the invertebrates </w:t>
      </w:r>
      <w:r w:rsidRPr="00230BE9">
        <w:rPr>
          <w:rFonts w:eastAsia="Times New Roman" w:cs="Arial"/>
          <w:szCs w:val="20"/>
        </w:rPr>
        <w:t>must be inactivated by validated means prior to disposal. Autoclaving of material wi</w:t>
      </w:r>
      <w:r w:rsidR="00E94686">
        <w:rPr>
          <w:rFonts w:eastAsia="Times New Roman" w:cs="Arial"/>
          <w:szCs w:val="20"/>
        </w:rPr>
        <w:t xml:space="preserve">ll provide the best assurance. </w:t>
      </w:r>
      <w:r w:rsidRPr="00230BE9">
        <w:rPr>
          <w:rFonts w:eastAsia="Times New Roman" w:cs="Arial"/>
          <w:szCs w:val="20"/>
        </w:rPr>
        <w:t>Where incinerators are available on site, these may be used. Wherever possible, autoclaves should be available for use and a temperature of 121°C (and a pressure of 15 psi) must be maintained in the centre of the load for a minimum of 15 minutes for the treatment of invertebrates</w:t>
      </w:r>
      <w:r w:rsidR="00F846BE">
        <w:rPr>
          <w:rFonts w:eastAsia="Times New Roman" w:cs="Arial"/>
          <w:szCs w:val="20"/>
        </w:rPr>
        <w:t xml:space="preserve">, and 30 minutes </w:t>
      </w:r>
      <w:r w:rsidR="009857B6">
        <w:rPr>
          <w:rFonts w:eastAsia="Times New Roman" w:cs="Arial"/>
          <w:szCs w:val="20"/>
        </w:rPr>
        <w:t xml:space="preserve">if </w:t>
      </w:r>
      <w:r w:rsidR="00F846BE">
        <w:rPr>
          <w:rFonts w:eastAsia="Times New Roman" w:cs="Arial"/>
          <w:szCs w:val="20"/>
        </w:rPr>
        <w:t>soil</w:t>
      </w:r>
      <w:r w:rsidR="008E73B8">
        <w:rPr>
          <w:rFonts w:eastAsia="Times New Roman" w:cs="Arial"/>
          <w:szCs w:val="20"/>
        </w:rPr>
        <w:t xml:space="preserve"> and plant material</w:t>
      </w:r>
      <w:r w:rsidR="009857B6">
        <w:rPr>
          <w:rFonts w:eastAsia="Times New Roman" w:cs="Arial"/>
          <w:szCs w:val="20"/>
        </w:rPr>
        <w:t xml:space="preserve"> is present</w:t>
      </w:r>
      <w:r w:rsidRPr="00230BE9">
        <w:rPr>
          <w:rFonts w:eastAsia="Times New Roman" w:cs="Arial"/>
          <w:szCs w:val="20"/>
        </w:rPr>
        <w:t xml:space="preserve">. Wherever possible, autoclaves must be located as close to the working area as possible, with any movement outside of the facility only permissible in contained transfer carriers (in three layers of containment). </w:t>
      </w:r>
      <w:r w:rsidR="00E94686">
        <w:rPr>
          <w:rFonts w:eastAsia="Times New Roman" w:cs="Arial"/>
          <w:szCs w:val="20"/>
        </w:rPr>
        <w:t xml:space="preserve">Freezing of the invertebrates </w:t>
      </w:r>
      <w:r w:rsidRPr="00230BE9">
        <w:rPr>
          <w:rFonts w:eastAsia="Times New Roman" w:cs="Arial"/>
          <w:szCs w:val="20"/>
        </w:rPr>
        <w:t>and contaminated waste</w:t>
      </w:r>
      <w:r w:rsidR="00F846BE">
        <w:rPr>
          <w:rFonts w:eastAsia="Times New Roman" w:cs="Arial"/>
          <w:szCs w:val="20"/>
        </w:rPr>
        <w:t xml:space="preserve"> (not including soil</w:t>
      </w:r>
      <w:r w:rsidR="008E73B8">
        <w:rPr>
          <w:rFonts w:eastAsia="Times New Roman" w:cs="Arial"/>
          <w:szCs w:val="20"/>
        </w:rPr>
        <w:t xml:space="preserve"> and plants</w:t>
      </w:r>
      <w:r w:rsidR="00F846BE">
        <w:rPr>
          <w:rFonts w:eastAsia="Times New Roman" w:cs="Arial"/>
          <w:szCs w:val="20"/>
        </w:rPr>
        <w:t>)</w:t>
      </w:r>
      <w:r w:rsidRPr="00230BE9">
        <w:rPr>
          <w:rFonts w:eastAsia="Times New Roman" w:cs="Arial"/>
          <w:szCs w:val="20"/>
        </w:rPr>
        <w:t xml:space="preserve"> at -15°C for a minimum of 72 hours, is </w:t>
      </w:r>
      <w:r w:rsidR="00E94686">
        <w:rPr>
          <w:rFonts w:eastAsia="Times New Roman" w:cs="Arial"/>
          <w:szCs w:val="20"/>
        </w:rPr>
        <w:t xml:space="preserve">also </w:t>
      </w:r>
      <w:r w:rsidRPr="00230BE9">
        <w:rPr>
          <w:rFonts w:eastAsia="Times New Roman" w:cs="Arial"/>
          <w:szCs w:val="20"/>
        </w:rPr>
        <w:t>acceptable</w:t>
      </w:r>
      <w:r w:rsidR="00E94686">
        <w:rPr>
          <w:rFonts w:eastAsia="Times New Roman" w:cs="Arial"/>
          <w:szCs w:val="20"/>
        </w:rPr>
        <w:t xml:space="preserve">. </w:t>
      </w:r>
      <w:r w:rsidRPr="00230BE9">
        <w:rPr>
          <w:rFonts w:eastAsia="Times New Roman" w:cs="Arial"/>
          <w:szCs w:val="20"/>
        </w:rPr>
        <w:t>See Appendix I for a more detailed overview of waste disposal options.</w:t>
      </w:r>
    </w:p>
    <w:p w14:paraId="06115791" w14:textId="77777777" w:rsidR="00677D27" w:rsidRDefault="00677D27" w:rsidP="00230BE9">
      <w:pPr>
        <w:overflowPunct w:val="0"/>
        <w:autoSpaceDE w:val="0"/>
        <w:autoSpaceDN w:val="0"/>
        <w:adjustRightInd w:val="0"/>
        <w:spacing w:before="0" w:after="0"/>
        <w:textAlignment w:val="baseline"/>
        <w:rPr>
          <w:rFonts w:eastAsia="Times New Roman" w:cs="Arial"/>
        </w:rPr>
      </w:pPr>
    </w:p>
    <w:p w14:paraId="6258FC56" w14:textId="4E02C45D" w:rsidR="00F26D9D" w:rsidRPr="00677D27" w:rsidRDefault="00156858" w:rsidP="00230BE9">
      <w:pPr>
        <w:overflowPunct w:val="0"/>
        <w:autoSpaceDE w:val="0"/>
        <w:autoSpaceDN w:val="0"/>
        <w:adjustRightInd w:val="0"/>
        <w:spacing w:before="0" w:after="0"/>
        <w:textAlignment w:val="baseline"/>
        <w:rPr>
          <w:rFonts w:eastAsia="Times New Roman" w:cs="Arial"/>
        </w:rPr>
      </w:pPr>
      <w:r>
        <w:rPr>
          <w:rFonts w:eastAsia="Times New Roman" w:cs="Arial"/>
        </w:rPr>
        <w:lastRenderedPageBreak/>
        <w:t>Table 1</w:t>
      </w:r>
      <w:r w:rsidR="00230BE9" w:rsidRPr="00230BE9">
        <w:rPr>
          <w:rFonts w:eastAsia="Times New Roman" w:cs="Arial"/>
        </w:rPr>
        <w:t xml:space="preserve"> provides a summary of the potential routes of escape for quarantine organisms. It also attempts to summarise both the physical containment facilities and procedural measures </w:t>
      </w:r>
      <w:r w:rsidR="00212865">
        <w:rPr>
          <w:rFonts w:eastAsia="Times New Roman" w:cs="Arial"/>
        </w:rPr>
        <w:t xml:space="preserve">that are advised </w:t>
      </w:r>
      <w:r w:rsidR="00230BE9" w:rsidRPr="00230BE9">
        <w:rPr>
          <w:rFonts w:eastAsia="Times New Roman" w:cs="Arial"/>
        </w:rPr>
        <w:t>to reduce the likelih</w:t>
      </w:r>
      <w:r w:rsidR="00212865">
        <w:rPr>
          <w:rFonts w:eastAsia="Times New Roman" w:cs="Arial"/>
        </w:rPr>
        <w:t>ood of escape via these routes.</w:t>
      </w:r>
      <w:r w:rsidR="00230BE9" w:rsidRPr="00230BE9">
        <w:rPr>
          <w:rFonts w:eastAsia="Times New Roman" w:cs="Arial"/>
        </w:rPr>
        <w:t xml:space="preserve"> It is not intended to be an exhaustive summary and there may be other measures which </w:t>
      </w:r>
      <w:r w:rsidR="00212865">
        <w:rPr>
          <w:rFonts w:eastAsia="Times New Roman" w:cs="Arial"/>
        </w:rPr>
        <w:t xml:space="preserve">should </w:t>
      </w:r>
      <w:r w:rsidR="00230BE9" w:rsidRPr="00230BE9">
        <w:rPr>
          <w:rFonts w:eastAsia="Times New Roman" w:cs="Arial"/>
        </w:rPr>
        <w:t>be applied.</w:t>
      </w:r>
    </w:p>
    <w:p w14:paraId="30A39C71" w14:textId="77777777" w:rsidR="008B6469" w:rsidRDefault="008B6469" w:rsidP="00230BE9">
      <w:pPr>
        <w:overflowPunct w:val="0"/>
        <w:autoSpaceDE w:val="0"/>
        <w:autoSpaceDN w:val="0"/>
        <w:adjustRightInd w:val="0"/>
        <w:spacing w:before="0" w:after="0"/>
        <w:textAlignment w:val="baseline"/>
        <w:rPr>
          <w:rFonts w:eastAsia="Times New Roman" w:cs="Arial"/>
          <w:b/>
        </w:rPr>
      </w:pPr>
    </w:p>
    <w:p w14:paraId="0FB5611D" w14:textId="77777777" w:rsidR="00156858" w:rsidRPr="00230BE9" w:rsidRDefault="00156858" w:rsidP="00230BE9">
      <w:pPr>
        <w:overflowPunct w:val="0"/>
        <w:autoSpaceDE w:val="0"/>
        <w:autoSpaceDN w:val="0"/>
        <w:adjustRightInd w:val="0"/>
        <w:spacing w:before="0" w:after="0"/>
        <w:textAlignment w:val="baseline"/>
        <w:rPr>
          <w:rFonts w:eastAsia="Times New Roman" w:cs="Arial"/>
          <w:b/>
        </w:rPr>
      </w:pPr>
      <w:r w:rsidRPr="00156858">
        <w:rPr>
          <w:rFonts w:eastAsia="Times New Roman" w:cs="Arial"/>
          <w:b/>
        </w:rPr>
        <w:t xml:space="preserve">Table 1 </w:t>
      </w:r>
    </w:p>
    <w:p w14:paraId="3C5B42A4" w14:textId="77777777" w:rsidR="00230BE9" w:rsidRDefault="00230BE9" w:rsidP="00BC316C">
      <w:pPr>
        <w:numPr>
          <w:ilvl w:val="12"/>
          <w:numId w:val="0"/>
        </w:numPr>
        <w:overflowPunct w:val="0"/>
        <w:autoSpaceDE w:val="0"/>
        <w:autoSpaceDN w:val="0"/>
        <w:adjustRightInd w:val="0"/>
        <w:spacing w:before="0" w:after="0"/>
        <w:textAlignment w:val="baseline"/>
        <w:rPr>
          <w:rFonts w:eastAsia="Times New Roman" w:cs="Arial"/>
          <w:szCs w:val="20"/>
        </w:rPr>
      </w:pPr>
    </w:p>
    <w:tbl>
      <w:tblPr>
        <w:tblW w:w="5000" w:type="pct"/>
        <w:tblLook w:val="0000" w:firstRow="0" w:lastRow="0" w:firstColumn="0" w:lastColumn="0" w:noHBand="0" w:noVBand="0"/>
      </w:tblPr>
      <w:tblGrid>
        <w:gridCol w:w="2332"/>
        <w:gridCol w:w="3499"/>
        <w:gridCol w:w="3791"/>
      </w:tblGrid>
      <w:tr w:rsidR="00156858" w:rsidRPr="00156858" w14:paraId="57B39CC8" w14:textId="77777777" w:rsidTr="00156858">
        <w:trPr>
          <w:trHeight w:val="152"/>
        </w:trPr>
        <w:tc>
          <w:tcPr>
            <w:tcW w:w="1212" w:type="pct"/>
            <w:tcBorders>
              <w:top w:val="single" w:sz="6" w:space="0" w:color="auto"/>
              <w:left w:val="single" w:sz="6" w:space="0" w:color="auto"/>
              <w:bottom w:val="nil"/>
              <w:right w:val="single" w:sz="6" w:space="0" w:color="auto"/>
            </w:tcBorders>
          </w:tcPr>
          <w:p w14:paraId="141874C2" w14:textId="77777777" w:rsidR="00156858" w:rsidRPr="00156858" w:rsidRDefault="00156858" w:rsidP="00A0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jc w:val="center"/>
              <w:textAlignment w:val="baseline"/>
              <w:rPr>
                <w:rFonts w:eastAsia="Times New Roman" w:cs="Arial"/>
                <w:b/>
              </w:rPr>
            </w:pPr>
            <w:r w:rsidRPr="00156858">
              <w:rPr>
                <w:rFonts w:eastAsia="Times New Roman" w:cs="Arial"/>
                <w:b/>
              </w:rPr>
              <w:t>Route of escape</w:t>
            </w:r>
          </w:p>
        </w:tc>
        <w:tc>
          <w:tcPr>
            <w:tcW w:w="1818" w:type="pct"/>
            <w:tcBorders>
              <w:top w:val="single" w:sz="6" w:space="0" w:color="auto"/>
              <w:left w:val="nil"/>
              <w:bottom w:val="nil"/>
              <w:right w:val="nil"/>
            </w:tcBorders>
          </w:tcPr>
          <w:p w14:paraId="0943EE87" w14:textId="77777777" w:rsidR="00156858" w:rsidRPr="00156858" w:rsidRDefault="00156858" w:rsidP="00A0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jc w:val="center"/>
              <w:textAlignment w:val="baseline"/>
              <w:rPr>
                <w:rFonts w:eastAsia="Times New Roman" w:cs="Arial"/>
                <w:b/>
              </w:rPr>
            </w:pPr>
            <w:r w:rsidRPr="00156858">
              <w:rPr>
                <w:rFonts w:eastAsia="Times New Roman" w:cs="Arial"/>
                <w:b/>
              </w:rPr>
              <w:t>Physical containment</w:t>
            </w:r>
          </w:p>
        </w:tc>
        <w:tc>
          <w:tcPr>
            <w:tcW w:w="1970" w:type="pct"/>
            <w:tcBorders>
              <w:top w:val="single" w:sz="6" w:space="0" w:color="auto"/>
              <w:left w:val="single" w:sz="6" w:space="0" w:color="auto"/>
              <w:bottom w:val="nil"/>
              <w:right w:val="single" w:sz="6" w:space="0" w:color="auto"/>
            </w:tcBorders>
          </w:tcPr>
          <w:p w14:paraId="0E225F6D" w14:textId="77777777" w:rsidR="00156858" w:rsidRPr="00156858" w:rsidRDefault="00156858" w:rsidP="00A0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jc w:val="center"/>
              <w:textAlignment w:val="baseline"/>
              <w:rPr>
                <w:rFonts w:eastAsia="Times New Roman" w:cs="Arial"/>
                <w:b/>
              </w:rPr>
            </w:pPr>
            <w:r w:rsidRPr="00156858">
              <w:rPr>
                <w:rFonts w:eastAsia="Times New Roman" w:cs="Arial"/>
                <w:b/>
              </w:rPr>
              <w:t xml:space="preserve">Procedural containment </w:t>
            </w:r>
          </w:p>
        </w:tc>
      </w:tr>
      <w:tr w:rsidR="00156858" w:rsidRPr="00156858" w14:paraId="4CAD284B" w14:textId="77777777" w:rsidTr="00156858">
        <w:trPr>
          <w:trHeight w:val="152"/>
        </w:trPr>
        <w:tc>
          <w:tcPr>
            <w:tcW w:w="1212" w:type="pct"/>
            <w:tcBorders>
              <w:top w:val="single" w:sz="6" w:space="0" w:color="auto"/>
              <w:left w:val="single" w:sz="6" w:space="0" w:color="auto"/>
              <w:bottom w:val="single" w:sz="6" w:space="0" w:color="auto"/>
              <w:right w:val="single" w:sz="6" w:space="0" w:color="auto"/>
            </w:tcBorders>
          </w:tcPr>
          <w:p w14:paraId="209289BD" w14:textId="77777777" w:rsidR="00156858" w:rsidRPr="00156858" w:rsidRDefault="00156858" w:rsidP="006F7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 xml:space="preserve">Natural / deliberate damage to facility and dissemination of plants with associated </w:t>
            </w:r>
            <w:r w:rsidR="006F762E">
              <w:rPr>
                <w:rFonts w:eastAsia="Times New Roman" w:cs="Arial"/>
              </w:rPr>
              <w:t xml:space="preserve">invertebrates </w:t>
            </w:r>
            <w:r w:rsidRPr="00156858">
              <w:rPr>
                <w:rFonts w:eastAsia="Times New Roman" w:cs="Arial"/>
              </w:rPr>
              <w:t xml:space="preserve">or </w:t>
            </w:r>
            <w:r w:rsidR="006F762E">
              <w:rPr>
                <w:rFonts w:eastAsia="Times New Roman" w:cs="Arial"/>
              </w:rPr>
              <w:t xml:space="preserve">the invertebrates </w:t>
            </w:r>
            <w:r w:rsidRPr="00156858">
              <w:rPr>
                <w:rFonts w:eastAsia="Times New Roman" w:cs="Arial"/>
              </w:rPr>
              <w:t>themselves</w:t>
            </w:r>
          </w:p>
        </w:tc>
        <w:tc>
          <w:tcPr>
            <w:tcW w:w="1818" w:type="pct"/>
            <w:tcBorders>
              <w:top w:val="single" w:sz="6" w:space="0" w:color="auto"/>
              <w:left w:val="nil"/>
              <w:bottom w:val="single" w:sz="6" w:space="0" w:color="auto"/>
              <w:right w:val="nil"/>
            </w:tcBorders>
          </w:tcPr>
          <w:p w14:paraId="30BACC69"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facility of suitable design, construction &amp; location to withstand normal climatic conditions of the area</w:t>
            </w:r>
          </w:p>
          <w:p w14:paraId="0940AD31"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facility of suitable construction &amp; location to withstand possible vandalism</w:t>
            </w:r>
          </w:p>
        </w:tc>
        <w:tc>
          <w:tcPr>
            <w:tcW w:w="1970" w:type="pct"/>
            <w:tcBorders>
              <w:top w:val="single" w:sz="6" w:space="0" w:color="auto"/>
              <w:left w:val="single" w:sz="6" w:space="0" w:color="auto"/>
              <w:bottom w:val="single" w:sz="6" w:space="0" w:color="auto"/>
              <w:right w:val="single" w:sz="6" w:space="0" w:color="auto"/>
            </w:tcBorders>
          </w:tcPr>
          <w:p w14:paraId="1140EA80"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facility appropriately maintained</w:t>
            </w:r>
          </w:p>
          <w:p w14:paraId="0270DEBC"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good security</w:t>
            </w:r>
          </w:p>
          <w:p w14:paraId="3F1D888C"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restricted access</w:t>
            </w:r>
          </w:p>
          <w:p w14:paraId="6B0C29D1"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approved contingency/emergency plans in place to cope with damage</w:t>
            </w:r>
          </w:p>
        </w:tc>
      </w:tr>
      <w:tr w:rsidR="00156858" w:rsidRPr="00156858" w14:paraId="5E9DE37E" w14:textId="77777777" w:rsidTr="00156858">
        <w:trPr>
          <w:trHeight w:val="152"/>
        </w:trPr>
        <w:tc>
          <w:tcPr>
            <w:tcW w:w="1212" w:type="pct"/>
            <w:tcBorders>
              <w:top w:val="single" w:sz="6" w:space="0" w:color="auto"/>
              <w:left w:val="single" w:sz="6" w:space="0" w:color="auto"/>
              <w:bottom w:val="single" w:sz="6" w:space="0" w:color="auto"/>
              <w:right w:val="single" w:sz="6" w:space="0" w:color="auto"/>
            </w:tcBorders>
          </w:tcPr>
          <w:p w14:paraId="29EF9858" w14:textId="77777777" w:rsidR="00156858" w:rsidRPr="00156858" w:rsidRDefault="00156858" w:rsidP="006F762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 xml:space="preserve">Deliberate human removal of </w:t>
            </w:r>
            <w:r w:rsidR="006F762E">
              <w:rPr>
                <w:rFonts w:eastAsia="Times New Roman" w:cs="Arial"/>
              </w:rPr>
              <w:t xml:space="preserve">invertebrates </w:t>
            </w:r>
            <w:r w:rsidRPr="00156858">
              <w:rPr>
                <w:rFonts w:eastAsia="Times New Roman" w:cs="Arial"/>
              </w:rPr>
              <w:t>(other than for work purposes)</w:t>
            </w:r>
          </w:p>
        </w:tc>
        <w:tc>
          <w:tcPr>
            <w:tcW w:w="1818" w:type="pct"/>
            <w:tcBorders>
              <w:top w:val="single" w:sz="6" w:space="0" w:color="auto"/>
              <w:left w:val="nil"/>
              <w:bottom w:val="single" w:sz="6" w:space="0" w:color="auto"/>
              <w:right w:val="nil"/>
            </w:tcBorders>
          </w:tcPr>
          <w:p w14:paraId="67B42C4D"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facility locked and/or alarmed</w:t>
            </w:r>
          </w:p>
          <w:p w14:paraId="061478FE"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appropriate signs</w:t>
            </w:r>
          </w:p>
        </w:tc>
        <w:tc>
          <w:tcPr>
            <w:tcW w:w="1970" w:type="pct"/>
            <w:tcBorders>
              <w:top w:val="single" w:sz="6" w:space="0" w:color="auto"/>
              <w:left w:val="single" w:sz="6" w:space="0" w:color="auto"/>
              <w:bottom w:val="single" w:sz="6" w:space="0" w:color="auto"/>
              <w:right w:val="single" w:sz="6" w:space="0" w:color="auto"/>
            </w:tcBorders>
          </w:tcPr>
          <w:p w14:paraId="5A7254C8"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 xml:space="preserve">good security </w:t>
            </w:r>
          </w:p>
          <w:p w14:paraId="6F2B5272"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restricted access</w:t>
            </w:r>
          </w:p>
          <w:p w14:paraId="6C06DECA"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Standard Operating Procedures (SOPs)</w:t>
            </w:r>
          </w:p>
        </w:tc>
      </w:tr>
      <w:tr w:rsidR="00156858" w:rsidRPr="00156858" w14:paraId="59C447D1" w14:textId="77777777" w:rsidTr="00156858">
        <w:trPr>
          <w:trHeight w:val="152"/>
        </w:trPr>
        <w:tc>
          <w:tcPr>
            <w:tcW w:w="1212" w:type="pct"/>
            <w:tcBorders>
              <w:top w:val="nil"/>
              <w:left w:val="single" w:sz="6" w:space="0" w:color="auto"/>
              <w:bottom w:val="nil"/>
              <w:right w:val="single" w:sz="6" w:space="0" w:color="auto"/>
            </w:tcBorders>
          </w:tcPr>
          <w:p w14:paraId="6A2D3934" w14:textId="77777777" w:rsidR="00156858" w:rsidRPr="00156858" w:rsidRDefault="00156858" w:rsidP="006F762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 xml:space="preserve">Movement of </w:t>
            </w:r>
            <w:r w:rsidR="006F762E">
              <w:rPr>
                <w:rFonts w:eastAsia="Times New Roman" w:cs="Arial"/>
              </w:rPr>
              <w:t>invertebrates between facilities</w:t>
            </w:r>
          </w:p>
        </w:tc>
        <w:tc>
          <w:tcPr>
            <w:tcW w:w="1818" w:type="pct"/>
            <w:tcBorders>
              <w:top w:val="nil"/>
              <w:left w:val="nil"/>
              <w:bottom w:val="nil"/>
              <w:right w:val="nil"/>
            </w:tcBorders>
          </w:tcPr>
          <w:p w14:paraId="63F87753"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geographically interconnected/close proximity of facilities to limit movement</w:t>
            </w:r>
          </w:p>
          <w:p w14:paraId="4E069985"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 xml:space="preserve">appropriate containers for transfer and storage </w:t>
            </w:r>
          </w:p>
          <w:p w14:paraId="6E3C7282"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dedicated facilities/work areas not used for growing other plants</w:t>
            </w:r>
          </w:p>
          <w:p w14:paraId="2001D459"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 xml:space="preserve">secondary containment </w:t>
            </w:r>
          </w:p>
          <w:p w14:paraId="013C1C33" w14:textId="77777777" w:rsidR="00156858" w:rsidRPr="00156858" w:rsidRDefault="00156858" w:rsidP="00A0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ind w:left="283"/>
              <w:textAlignment w:val="baseline"/>
              <w:rPr>
                <w:rFonts w:eastAsia="Times New Roman" w:cs="Arial"/>
              </w:rPr>
            </w:pPr>
          </w:p>
        </w:tc>
        <w:tc>
          <w:tcPr>
            <w:tcW w:w="1970" w:type="pct"/>
            <w:tcBorders>
              <w:top w:val="nil"/>
              <w:left w:val="single" w:sz="6" w:space="0" w:color="auto"/>
              <w:bottom w:val="nil"/>
              <w:right w:val="single" w:sz="6" w:space="0" w:color="auto"/>
            </w:tcBorders>
          </w:tcPr>
          <w:p w14:paraId="7A12770A"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restricted access</w:t>
            </w:r>
          </w:p>
          <w:p w14:paraId="316DA269"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good staff training and adherence to SOPs</w:t>
            </w:r>
          </w:p>
          <w:p w14:paraId="55FC6B30"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good hygiene &amp; hygiene facilities (e.g. protective clothing, handwashing, sticky mats/footbaths on exit)</w:t>
            </w:r>
          </w:p>
          <w:p w14:paraId="1F1F0CBC"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movement within three layers of containment one of which should be shatterproof</w:t>
            </w:r>
          </w:p>
          <w:p w14:paraId="05383E8D"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freezing of protective clothing and associated material where appropriate</w:t>
            </w:r>
          </w:p>
        </w:tc>
      </w:tr>
      <w:tr w:rsidR="00156858" w:rsidRPr="00156858" w14:paraId="4C4D19E9" w14:textId="77777777" w:rsidTr="00156858">
        <w:trPr>
          <w:trHeight w:val="3000"/>
        </w:trPr>
        <w:tc>
          <w:tcPr>
            <w:tcW w:w="1212" w:type="pct"/>
            <w:tcBorders>
              <w:top w:val="single" w:sz="6" w:space="0" w:color="auto"/>
              <w:left w:val="single" w:sz="6" w:space="0" w:color="auto"/>
              <w:bottom w:val="single" w:sz="6" w:space="0" w:color="auto"/>
              <w:right w:val="single" w:sz="6" w:space="0" w:color="auto"/>
            </w:tcBorders>
          </w:tcPr>
          <w:p w14:paraId="5A03F74A" w14:textId="77777777" w:rsidR="00156858" w:rsidRPr="00156858" w:rsidRDefault="00156858" w:rsidP="006F762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 xml:space="preserve">Dissemination of plants with associated </w:t>
            </w:r>
            <w:r w:rsidR="006F762E">
              <w:rPr>
                <w:rFonts w:eastAsia="Times New Roman" w:cs="Arial"/>
              </w:rPr>
              <w:t xml:space="preserve">invertebrates </w:t>
            </w:r>
            <w:r w:rsidRPr="00156858">
              <w:rPr>
                <w:rFonts w:eastAsia="Times New Roman" w:cs="Arial"/>
              </w:rPr>
              <w:t xml:space="preserve">or of </w:t>
            </w:r>
            <w:r w:rsidR="006F762E">
              <w:rPr>
                <w:rFonts w:eastAsia="Times New Roman" w:cs="Arial"/>
              </w:rPr>
              <w:t xml:space="preserve">invertebrates </w:t>
            </w:r>
            <w:r w:rsidRPr="00156858">
              <w:rPr>
                <w:rFonts w:eastAsia="Times New Roman" w:cs="Arial"/>
              </w:rPr>
              <w:t xml:space="preserve">themselves by vermin (e.g. rodents &amp; birds) </w:t>
            </w:r>
          </w:p>
        </w:tc>
        <w:tc>
          <w:tcPr>
            <w:tcW w:w="1818" w:type="pct"/>
            <w:tcBorders>
              <w:top w:val="single" w:sz="6" w:space="0" w:color="auto"/>
              <w:left w:val="nil"/>
              <w:bottom w:val="single" w:sz="6" w:space="0" w:color="auto"/>
              <w:right w:val="nil"/>
            </w:tcBorders>
          </w:tcPr>
          <w:p w14:paraId="6532ADF8"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all openings appropriately sealed/screened</w:t>
            </w:r>
          </w:p>
          <w:p w14:paraId="6448E5FF" w14:textId="77777777" w:rsidR="00156858" w:rsidRPr="00156858" w:rsidRDefault="006F762E"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self-closing</w:t>
            </w:r>
            <w:r w:rsidR="00156858" w:rsidRPr="00156858">
              <w:rPr>
                <w:rFonts w:eastAsia="Times New Roman" w:cs="Arial"/>
              </w:rPr>
              <w:t>, appropriately sealed double doors</w:t>
            </w:r>
          </w:p>
          <w:p w14:paraId="5BAC5ED9"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 xml:space="preserve">secondary containment of plants where appropriate </w:t>
            </w:r>
          </w:p>
          <w:p w14:paraId="7EBF844B" w14:textId="77777777" w:rsidR="00156858" w:rsidRPr="00156858" w:rsidRDefault="00156858" w:rsidP="00A0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p>
        </w:tc>
        <w:tc>
          <w:tcPr>
            <w:tcW w:w="1970" w:type="pct"/>
            <w:tcBorders>
              <w:top w:val="single" w:sz="6" w:space="0" w:color="auto"/>
              <w:left w:val="single" w:sz="6" w:space="0" w:color="auto"/>
              <w:bottom w:val="single" w:sz="6" w:space="0" w:color="auto"/>
              <w:right w:val="single" w:sz="6" w:space="0" w:color="auto"/>
            </w:tcBorders>
          </w:tcPr>
          <w:p w14:paraId="14432CCE"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clean and tidy facilities</w:t>
            </w:r>
          </w:p>
          <w:p w14:paraId="701AA28A"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appropriate pest control regimes in operation</w:t>
            </w:r>
          </w:p>
          <w:p w14:paraId="48DA81D1" w14:textId="75A6DE80" w:rsidR="00156858" w:rsidRPr="00156858" w:rsidRDefault="00A43139"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Pr>
                <w:rFonts w:eastAsia="Times New Roman" w:cs="Arial"/>
              </w:rPr>
              <w:t>s</w:t>
            </w:r>
            <w:r w:rsidR="00156858" w:rsidRPr="00156858">
              <w:rPr>
                <w:rFonts w:eastAsia="Times New Roman" w:cs="Arial"/>
              </w:rPr>
              <w:t xml:space="preserve">patial isolation from potential host plants, including monitoring </w:t>
            </w:r>
            <w:r w:rsidR="006F762E">
              <w:rPr>
                <w:rFonts w:eastAsia="Times New Roman" w:cs="Arial"/>
              </w:rPr>
              <w:t xml:space="preserve">the </w:t>
            </w:r>
            <w:r w:rsidR="00156858" w:rsidRPr="00156858">
              <w:rPr>
                <w:rFonts w:eastAsia="Times New Roman" w:cs="Arial"/>
              </w:rPr>
              <w:t>area surrounding</w:t>
            </w:r>
            <w:r w:rsidR="006F762E">
              <w:rPr>
                <w:rFonts w:eastAsia="Times New Roman" w:cs="Arial"/>
              </w:rPr>
              <w:t xml:space="preserve"> the</w:t>
            </w:r>
            <w:r w:rsidR="00156858" w:rsidRPr="00156858">
              <w:rPr>
                <w:rFonts w:eastAsia="Times New Roman" w:cs="Arial"/>
              </w:rPr>
              <w:t xml:space="preserve"> facility</w:t>
            </w:r>
          </w:p>
          <w:p w14:paraId="01B3082B" w14:textId="77777777" w:rsidR="00156858" w:rsidRPr="00156858" w:rsidRDefault="00156858" w:rsidP="00A0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ind w:left="283"/>
              <w:textAlignment w:val="baseline"/>
              <w:rPr>
                <w:rFonts w:eastAsia="Times New Roman" w:cs="Arial"/>
              </w:rPr>
            </w:pPr>
          </w:p>
        </w:tc>
      </w:tr>
      <w:tr w:rsidR="00156858" w:rsidRPr="00156858" w14:paraId="681AAA63" w14:textId="77777777" w:rsidTr="00156858">
        <w:trPr>
          <w:trHeight w:val="3399"/>
        </w:trPr>
        <w:tc>
          <w:tcPr>
            <w:tcW w:w="1212" w:type="pct"/>
            <w:tcBorders>
              <w:top w:val="single" w:sz="6" w:space="0" w:color="auto"/>
              <w:left w:val="single" w:sz="6" w:space="0" w:color="auto"/>
              <w:bottom w:val="single" w:sz="4" w:space="0" w:color="auto"/>
              <w:right w:val="single" w:sz="6" w:space="0" w:color="auto"/>
            </w:tcBorders>
          </w:tcPr>
          <w:p w14:paraId="44E7D3A4" w14:textId="77777777" w:rsidR="00156858" w:rsidRPr="00156858" w:rsidRDefault="00156858" w:rsidP="006F762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lastRenderedPageBreak/>
              <w:t>Dissemination of invertebrates by non-quarantine invertebrate or fungal vectors</w:t>
            </w:r>
          </w:p>
        </w:tc>
        <w:tc>
          <w:tcPr>
            <w:tcW w:w="1818" w:type="pct"/>
            <w:tcBorders>
              <w:top w:val="single" w:sz="6" w:space="0" w:color="auto"/>
              <w:left w:val="nil"/>
              <w:bottom w:val="single" w:sz="4" w:space="0" w:color="auto"/>
              <w:right w:val="nil"/>
            </w:tcBorders>
          </w:tcPr>
          <w:p w14:paraId="0CAF1CD0"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all openings appropriately sealed/screened</w:t>
            </w:r>
          </w:p>
          <w:p w14:paraId="34F1100F"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facility under negative pressure</w:t>
            </w:r>
          </w:p>
          <w:p w14:paraId="1F01E7A4"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filtered air exhausts</w:t>
            </w:r>
          </w:p>
          <w:p w14:paraId="27205067"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secondary containment of plants within cages of suitable design &amp; construction</w:t>
            </w:r>
          </w:p>
          <w:p w14:paraId="1DB94062" w14:textId="77777777" w:rsidR="00156858" w:rsidRPr="00156858" w:rsidRDefault="006F762E"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self-closing</w:t>
            </w:r>
            <w:r w:rsidR="00156858" w:rsidRPr="00156858">
              <w:rPr>
                <w:rFonts w:eastAsia="Times New Roman" w:cs="Arial"/>
              </w:rPr>
              <w:t>, appropriately sealed double doors</w:t>
            </w:r>
          </w:p>
          <w:p w14:paraId="66E7B595"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UV light, sticky traps &amp; sticky benching</w:t>
            </w:r>
          </w:p>
          <w:p w14:paraId="622E07FE"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temperature/light gradients</w:t>
            </w:r>
          </w:p>
          <w:p w14:paraId="1AF58693"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 xml:space="preserve">pots in trays/saucers </w:t>
            </w:r>
          </w:p>
          <w:p w14:paraId="58386D13"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controlled drainage water (blocked drains, trap, sump/quarantine treatment tank)</w:t>
            </w:r>
          </w:p>
        </w:tc>
        <w:tc>
          <w:tcPr>
            <w:tcW w:w="1970" w:type="pct"/>
            <w:tcBorders>
              <w:top w:val="single" w:sz="6" w:space="0" w:color="auto"/>
              <w:left w:val="single" w:sz="6" w:space="0" w:color="auto"/>
              <w:bottom w:val="single" w:sz="4" w:space="0" w:color="auto"/>
              <w:right w:val="single" w:sz="6" w:space="0" w:color="auto"/>
            </w:tcBorders>
          </w:tcPr>
          <w:p w14:paraId="07BD4A2C"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clean and tidy facilities</w:t>
            </w:r>
          </w:p>
          <w:p w14:paraId="03D32C6A"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appropriate pest control regimes in operation</w:t>
            </w:r>
          </w:p>
          <w:p w14:paraId="575B9B59"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good hygiene &amp; hygiene facilities (e.g. protective clothing, handwashing, sticky mats/footbaths on exit)</w:t>
            </w:r>
          </w:p>
          <w:p w14:paraId="7063920D"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freezing of protective clothing and associated material where appropriate</w:t>
            </w:r>
          </w:p>
          <w:p w14:paraId="36E6EC11" w14:textId="77777777" w:rsidR="00156858" w:rsidRPr="00156858"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156858">
              <w:rPr>
                <w:rFonts w:eastAsia="Times New Roman" w:cs="Arial"/>
              </w:rPr>
              <w:t>appropriate sticky mats/footbaths on exit</w:t>
            </w:r>
          </w:p>
          <w:p w14:paraId="53FB1F04" w14:textId="6D6C339B" w:rsidR="00156858" w:rsidRPr="00156858" w:rsidRDefault="00A43139"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Pr>
                <w:rFonts w:eastAsia="Times New Roman" w:cs="Arial"/>
              </w:rPr>
              <w:t>s</w:t>
            </w:r>
            <w:r w:rsidR="00156858" w:rsidRPr="00156858">
              <w:rPr>
                <w:rFonts w:eastAsia="Times New Roman" w:cs="Arial"/>
              </w:rPr>
              <w:t xml:space="preserve">patial isolation from potential host plants, including monitoring area surrounding facility </w:t>
            </w:r>
          </w:p>
          <w:p w14:paraId="63E1CA4C" w14:textId="77777777" w:rsidR="00156858" w:rsidRPr="00156858" w:rsidRDefault="00156858" w:rsidP="00A0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ind w:left="283"/>
              <w:textAlignment w:val="baseline"/>
              <w:rPr>
                <w:rFonts w:eastAsia="Times New Roman" w:cs="Arial"/>
              </w:rPr>
            </w:pPr>
          </w:p>
        </w:tc>
      </w:tr>
      <w:tr w:rsidR="00156858" w:rsidRPr="004C7855" w14:paraId="0440A2D7" w14:textId="77777777" w:rsidTr="00156858">
        <w:trPr>
          <w:trHeight w:val="3399"/>
        </w:trPr>
        <w:tc>
          <w:tcPr>
            <w:tcW w:w="1212" w:type="pct"/>
            <w:tcBorders>
              <w:top w:val="single" w:sz="6" w:space="0" w:color="auto"/>
              <w:left w:val="single" w:sz="6" w:space="0" w:color="auto"/>
              <w:bottom w:val="single" w:sz="4" w:space="0" w:color="auto"/>
              <w:right w:val="single" w:sz="6" w:space="0" w:color="auto"/>
            </w:tcBorders>
          </w:tcPr>
          <w:p w14:paraId="62077D91" w14:textId="77777777" w:rsidR="00156858" w:rsidRPr="00A06BAA" w:rsidRDefault="00156858" w:rsidP="006F762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Dissemination of nematodes by plant seeds</w:t>
            </w:r>
          </w:p>
        </w:tc>
        <w:tc>
          <w:tcPr>
            <w:tcW w:w="1818" w:type="pct"/>
            <w:tcBorders>
              <w:top w:val="single" w:sz="6" w:space="0" w:color="auto"/>
              <w:left w:val="nil"/>
              <w:bottom w:val="single" w:sz="4" w:space="0" w:color="auto"/>
              <w:right w:val="nil"/>
            </w:tcBorders>
          </w:tcPr>
          <w:p w14:paraId="54690934"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all openings appropriately sealed/screened</w:t>
            </w:r>
          </w:p>
          <w:p w14:paraId="5C92EE73"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 xml:space="preserve">exhaust air filtered to appropriate level </w:t>
            </w:r>
          </w:p>
          <w:p w14:paraId="0BD29476"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facility under negative pressure if necessary</w:t>
            </w:r>
          </w:p>
          <w:p w14:paraId="28962ED0"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secondary containment of plants within cages of suitable design &amp; construction</w:t>
            </w:r>
          </w:p>
          <w:p w14:paraId="248EA107"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 xml:space="preserve">reduced air movements and vortices </w:t>
            </w:r>
          </w:p>
          <w:p w14:paraId="0EC45D9E" w14:textId="77777777" w:rsidR="00156858" w:rsidRPr="00A06BAA" w:rsidRDefault="006F762E"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self-closing</w:t>
            </w:r>
            <w:r w:rsidR="00156858" w:rsidRPr="00A06BAA">
              <w:rPr>
                <w:rFonts w:eastAsia="Times New Roman" w:cs="Arial"/>
              </w:rPr>
              <w:t>, appropriately sealed double doors with sills</w:t>
            </w:r>
          </w:p>
          <w:p w14:paraId="1E48223C"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controlled drainage water (blocked drains, trap, sump/quarantine treatment tank)</w:t>
            </w:r>
          </w:p>
        </w:tc>
        <w:tc>
          <w:tcPr>
            <w:tcW w:w="1970" w:type="pct"/>
            <w:tcBorders>
              <w:top w:val="single" w:sz="6" w:space="0" w:color="auto"/>
              <w:left w:val="single" w:sz="6" w:space="0" w:color="auto"/>
              <w:bottom w:val="single" w:sz="4" w:space="0" w:color="auto"/>
              <w:right w:val="single" w:sz="6" w:space="0" w:color="auto"/>
            </w:tcBorders>
          </w:tcPr>
          <w:p w14:paraId="5056153D"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prevent seed set</w:t>
            </w:r>
          </w:p>
          <w:p w14:paraId="11799CE8"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 xml:space="preserve">bag flowers </w:t>
            </w:r>
          </w:p>
          <w:p w14:paraId="0185184C"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limit numbers of plants</w:t>
            </w:r>
          </w:p>
          <w:p w14:paraId="6A01CEEF"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spatial isolation from suitable seed germination sites (e.g. treat area around facility)</w:t>
            </w:r>
          </w:p>
          <w:p w14:paraId="626C90EC"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 xml:space="preserve">seasonal isolation from suitable seed germination periods </w:t>
            </w:r>
          </w:p>
          <w:p w14:paraId="7A009AD4"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monitor area surrounding facility for seedlings</w:t>
            </w:r>
          </w:p>
        </w:tc>
      </w:tr>
      <w:tr w:rsidR="00156858" w:rsidRPr="004C7855" w14:paraId="0146A340" w14:textId="77777777" w:rsidTr="00156858">
        <w:trPr>
          <w:trHeight w:val="3399"/>
        </w:trPr>
        <w:tc>
          <w:tcPr>
            <w:tcW w:w="1212" w:type="pct"/>
            <w:tcBorders>
              <w:top w:val="single" w:sz="6" w:space="0" w:color="auto"/>
              <w:left w:val="single" w:sz="6" w:space="0" w:color="auto"/>
              <w:bottom w:val="single" w:sz="4" w:space="0" w:color="auto"/>
              <w:right w:val="single" w:sz="6" w:space="0" w:color="auto"/>
            </w:tcBorders>
          </w:tcPr>
          <w:p w14:paraId="3EB3D444" w14:textId="77777777" w:rsidR="00156858" w:rsidRPr="00A06BAA" w:rsidRDefault="00156858" w:rsidP="00E1027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lastRenderedPageBreak/>
              <w:t>Dissemination of invertebrates via water/soil -borne routes</w:t>
            </w:r>
          </w:p>
        </w:tc>
        <w:tc>
          <w:tcPr>
            <w:tcW w:w="1818" w:type="pct"/>
            <w:tcBorders>
              <w:top w:val="single" w:sz="6" w:space="0" w:color="auto"/>
              <w:left w:val="nil"/>
              <w:bottom w:val="single" w:sz="4" w:space="0" w:color="auto"/>
              <w:right w:val="nil"/>
            </w:tcBorders>
          </w:tcPr>
          <w:p w14:paraId="13E31D75"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 xml:space="preserve">pots standing on trays/saucers </w:t>
            </w:r>
          </w:p>
          <w:p w14:paraId="0AEDC270"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controlled drainage water (blocked drains, trap, sump/quarantine treatment tank)</w:t>
            </w:r>
          </w:p>
          <w:p w14:paraId="5E48E740" w14:textId="77777777" w:rsidR="00156858" w:rsidRPr="00A06BAA" w:rsidRDefault="00E10270"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self-closing</w:t>
            </w:r>
            <w:r w:rsidR="00156858" w:rsidRPr="00A06BAA">
              <w:rPr>
                <w:rFonts w:eastAsia="Times New Roman" w:cs="Arial"/>
              </w:rPr>
              <w:t>, appropriately sealed double doors with sills</w:t>
            </w:r>
          </w:p>
        </w:tc>
        <w:tc>
          <w:tcPr>
            <w:tcW w:w="1970" w:type="pct"/>
            <w:tcBorders>
              <w:top w:val="single" w:sz="6" w:space="0" w:color="auto"/>
              <w:left w:val="single" w:sz="6" w:space="0" w:color="auto"/>
              <w:bottom w:val="single" w:sz="4" w:space="0" w:color="auto"/>
              <w:right w:val="single" w:sz="6" w:space="0" w:color="auto"/>
            </w:tcBorders>
          </w:tcPr>
          <w:p w14:paraId="2DDC74AB"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clean and tidy facilities</w:t>
            </w:r>
          </w:p>
          <w:p w14:paraId="7D74859B" w14:textId="77777777" w:rsidR="00156858" w:rsidRPr="00A06BAA" w:rsidRDefault="00156858" w:rsidP="00A06BAA">
            <w:pPr>
              <w:numPr>
                <w:ilvl w:val="0"/>
                <w:numId w:val="11"/>
              </w:numPr>
              <w:overflowPunct w:val="0"/>
              <w:autoSpaceDE w:val="0"/>
              <w:autoSpaceDN w:val="0"/>
              <w:adjustRightInd w:val="0"/>
              <w:spacing w:before="0" w:after="0"/>
              <w:textAlignment w:val="baseline"/>
              <w:rPr>
                <w:rFonts w:eastAsia="Times New Roman" w:cs="Arial"/>
              </w:rPr>
            </w:pPr>
            <w:proofErr w:type="gramStart"/>
            <w:r w:rsidRPr="00A06BAA">
              <w:rPr>
                <w:rFonts w:eastAsia="Times New Roman" w:cs="Arial"/>
              </w:rPr>
              <w:t>good</w:t>
            </w:r>
            <w:proofErr w:type="gramEnd"/>
            <w:r w:rsidRPr="00A06BAA">
              <w:rPr>
                <w:rFonts w:eastAsia="Times New Roman" w:cs="Arial"/>
              </w:rPr>
              <w:t xml:space="preserve"> hygiene (e.g. protective clothing, overshoes, footbaths etc</w:t>
            </w:r>
            <w:r w:rsidR="00E10270">
              <w:rPr>
                <w:rFonts w:eastAsia="Times New Roman" w:cs="Arial"/>
              </w:rPr>
              <w:t>.</w:t>
            </w:r>
            <w:r w:rsidRPr="00A06BAA">
              <w:rPr>
                <w:rFonts w:eastAsia="Times New Roman" w:cs="Arial"/>
              </w:rPr>
              <w:t>)</w:t>
            </w:r>
          </w:p>
          <w:p w14:paraId="7A368211" w14:textId="77777777" w:rsidR="00156858" w:rsidRPr="00A06BAA" w:rsidRDefault="00156858" w:rsidP="00A06BAA">
            <w:pPr>
              <w:numPr>
                <w:ilvl w:val="0"/>
                <w:numId w:val="11"/>
              </w:numPr>
              <w:overflowPunct w:val="0"/>
              <w:autoSpaceDE w:val="0"/>
              <w:autoSpaceDN w:val="0"/>
              <w:adjustRightInd w:val="0"/>
              <w:spacing w:before="0" w:after="0"/>
              <w:textAlignment w:val="baseline"/>
              <w:rPr>
                <w:rFonts w:eastAsia="Times New Roman" w:cs="Arial"/>
              </w:rPr>
            </w:pPr>
            <w:r w:rsidRPr="00A06BAA">
              <w:rPr>
                <w:rFonts w:eastAsia="Times New Roman" w:cs="Arial"/>
              </w:rPr>
              <w:t>controlled/minimal watering (excess lost by evaporation &amp; flooding prevented)</w:t>
            </w:r>
          </w:p>
          <w:p w14:paraId="1828C2A2" w14:textId="77777777" w:rsidR="00156858" w:rsidRPr="00A06BAA" w:rsidRDefault="00156858" w:rsidP="00A06BAA">
            <w:pPr>
              <w:numPr>
                <w:ilvl w:val="0"/>
                <w:numId w:val="11"/>
              </w:numPr>
              <w:overflowPunct w:val="0"/>
              <w:autoSpaceDE w:val="0"/>
              <w:autoSpaceDN w:val="0"/>
              <w:adjustRightInd w:val="0"/>
              <w:spacing w:before="0" w:after="0"/>
              <w:textAlignment w:val="baseline"/>
              <w:rPr>
                <w:rFonts w:eastAsia="Times New Roman" w:cs="Arial"/>
              </w:rPr>
            </w:pPr>
            <w:r w:rsidRPr="00A06BAA">
              <w:rPr>
                <w:rFonts w:eastAsia="Times New Roman" w:cs="Arial"/>
              </w:rPr>
              <w:t>avoid soil aerosols</w:t>
            </w:r>
          </w:p>
          <w:p w14:paraId="6EBF8F73" w14:textId="2D6A13D4" w:rsidR="00156858" w:rsidRPr="00A06BAA" w:rsidRDefault="00A43139"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Pr>
                <w:rFonts w:eastAsia="Times New Roman" w:cs="Arial"/>
              </w:rPr>
              <w:t>s</w:t>
            </w:r>
            <w:r w:rsidR="00156858" w:rsidRPr="00A06BAA">
              <w:rPr>
                <w:rFonts w:eastAsia="Times New Roman" w:cs="Arial"/>
              </w:rPr>
              <w:t>patial isolation from potential host plants, including monitoring</w:t>
            </w:r>
            <w:r w:rsidR="00E10270">
              <w:rPr>
                <w:rFonts w:eastAsia="Times New Roman" w:cs="Arial"/>
              </w:rPr>
              <w:t xml:space="preserve"> the</w:t>
            </w:r>
            <w:r w:rsidR="00156858" w:rsidRPr="00A06BAA">
              <w:rPr>
                <w:rFonts w:eastAsia="Times New Roman" w:cs="Arial"/>
              </w:rPr>
              <w:t xml:space="preserve"> area surrounding</w:t>
            </w:r>
            <w:r w:rsidR="00E10270">
              <w:rPr>
                <w:rFonts w:eastAsia="Times New Roman" w:cs="Arial"/>
              </w:rPr>
              <w:t xml:space="preserve"> the</w:t>
            </w:r>
            <w:r w:rsidR="00156858" w:rsidRPr="00A06BAA">
              <w:rPr>
                <w:rFonts w:eastAsia="Times New Roman" w:cs="Arial"/>
              </w:rPr>
              <w:t xml:space="preserve"> facility</w:t>
            </w:r>
          </w:p>
          <w:p w14:paraId="45EF1D5F" w14:textId="77777777" w:rsidR="00156858" w:rsidRPr="00A06BAA" w:rsidRDefault="00156858" w:rsidP="00A0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p>
        </w:tc>
      </w:tr>
      <w:tr w:rsidR="00156858" w:rsidRPr="004C7855" w14:paraId="3B7CBFBD" w14:textId="77777777" w:rsidTr="00156858">
        <w:trPr>
          <w:trHeight w:val="3399"/>
        </w:trPr>
        <w:tc>
          <w:tcPr>
            <w:tcW w:w="1212" w:type="pct"/>
            <w:tcBorders>
              <w:top w:val="single" w:sz="6" w:space="0" w:color="auto"/>
              <w:left w:val="single" w:sz="6" w:space="0" w:color="auto"/>
              <w:bottom w:val="single" w:sz="4" w:space="0" w:color="auto"/>
              <w:right w:val="single" w:sz="6" w:space="0" w:color="auto"/>
            </w:tcBorders>
          </w:tcPr>
          <w:p w14:paraId="0DF18AA5" w14:textId="77777777" w:rsidR="00156858" w:rsidRPr="00A06BAA" w:rsidRDefault="00156858" w:rsidP="00E1027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 xml:space="preserve">Dissemination of invertebrates by unsatisfactory waste inactivation </w:t>
            </w:r>
          </w:p>
        </w:tc>
        <w:tc>
          <w:tcPr>
            <w:tcW w:w="1818" w:type="pct"/>
            <w:tcBorders>
              <w:top w:val="single" w:sz="6" w:space="0" w:color="auto"/>
              <w:left w:val="nil"/>
              <w:bottom w:val="single" w:sz="4" w:space="0" w:color="auto"/>
              <w:right w:val="nil"/>
            </w:tcBorders>
          </w:tcPr>
          <w:p w14:paraId="06609EDB"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appropriate equipment in place (e.g. autoclave, incinerator)</w:t>
            </w:r>
          </w:p>
          <w:p w14:paraId="43BAFE67"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 xml:space="preserve">appropriate containers for transfer and destruction </w:t>
            </w:r>
          </w:p>
          <w:p w14:paraId="77BE9882"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appropriate disposal post-inactivation (e.g. deep burial)</w:t>
            </w:r>
          </w:p>
        </w:tc>
        <w:tc>
          <w:tcPr>
            <w:tcW w:w="1970" w:type="pct"/>
            <w:tcBorders>
              <w:top w:val="single" w:sz="6" w:space="0" w:color="auto"/>
              <w:left w:val="single" w:sz="6" w:space="0" w:color="auto"/>
              <w:bottom w:val="single" w:sz="4" w:space="0" w:color="auto"/>
              <w:right w:val="single" w:sz="6" w:space="0" w:color="auto"/>
            </w:tcBorders>
          </w:tcPr>
          <w:p w14:paraId="65EDA8B6" w14:textId="77777777" w:rsidR="00156858" w:rsidRPr="00A06BAA" w:rsidRDefault="00156858" w:rsidP="00A06BAA">
            <w:pPr>
              <w:numPr>
                <w:ilvl w:val="0"/>
                <w:numId w:val="11"/>
              </w:numPr>
              <w:overflowPunct w:val="0"/>
              <w:autoSpaceDE w:val="0"/>
              <w:autoSpaceDN w:val="0"/>
              <w:adjustRightInd w:val="0"/>
              <w:spacing w:before="0" w:after="0"/>
              <w:textAlignment w:val="baseline"/>
              <w:rPr>
                <w:rFonts w:eastAsia="Times New Roman" w:cs="Arial"/>
              </w:rPr>
            </w:pPr>
            <w:r w:rsidRPr="00A06BAA">
              <w:rPr>
                <w:rFonts w:eastAsia="Times New Roman" w:cs="Arial"/>
              </w:rPr>
              <w:t>personnel training</w:t>
            </w:r>
          </w:p>
          <w:p w14:paraId="696E4720"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regular, appropriate equipment maintenance</w:t>
            </w:r>
          </w:p>
          <w:p w14:paraId="46AB7DE0"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appropriate chemical disinfectants for spillage/disposal</w:t>
            </w:r>
          </w:p>
          <w:p w14:paraId="3C08DFC1" w14:textId="77777777" w:rsidR="00156858" w:rsidRPr="00A06BAA" w:rsidRDefault="00156858" w:rsidP="00A06BA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textAlignment w:val="baseline"/>
              <w:rPr>
                <w:rFonts w:eastAsia="Times New Roman" w:cs="Arial"/>
              </w:rPr>
            </w:pPr>
            <w:r w:rsidRPr="00A06BAA">
              <w:rPr>
                <w:rFonts w:eastAsia="Times New Roman" w:cs="Arial"/>
              </w:rPr>
              <w:t>appropriate clearance of soil s</w:t>
            </w:r>
            <w:r w:rsidR="00E10270">
              <w:rPr>
                <w:rFonts w:eastAsia="Times New Roman" w:cs="Arial"/>
              </w:rPr>
              <w:t>umps/quarantine treatment tanks</w:t>
            </w:r>
          </w:p>
        </w:tc>
      </w:tr>
    </w:tbl>
    <w:p w14:paraId="3BD47A38" w14:textId="77777777" w:rsidR="00156858" w:rsidRDefault="00156858" w:rsidP="00BC316C">
      <w:pPr>
        <w:numPr>
          <w:ilvl w:val="12"/>
          <w:numId w:val="0"/>
        </w:numPr>
        <w:overflowPunct w:val="0"/>
        <w:autoSpaceDE w:val="0"/>
        <w:autoSpaceDN w:val="0"/>
        <w:adjustRightInd w:val="0"/>
        <w:spacing w:before="0" w:after="0"/>
        <w:textAlignment w:val="baseline"/>
        <w:rPr>
          <w:rFonts w:eastAsia="Times New Roman" w:cs="Arial"/>
          <w:szCs w:val="20"/>
        </w:rPr>
      </w:pPr>
    </w:p>
    <w:p w14:paraId="616197E6" w14:textId="77777777" w:rsidR="00F26D9D" w:rsidRDefault="00F26D9D"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780D3F6C" w14:textId="77777777" w:rsidR="00F26D9D" w:rsidRDefault="00F26D9D"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2F470F84" w14:textId="77777777" w:rsidR="00F26D9D" w:rsidRDefault="00F26D9D"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542B0967" w14:textId="77777777" w:rsidR="00F26D9D" w:rsidRDefault="00F26D9D"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12149514" w14:textId="77777777" w:rsidR="00F26D9D" w:rsidRDefault="00F26D9D"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3AA7DFE1" w14:textId="77777777" w:rsidR="00F26D9D" w:rsidRDefault="00F26D9D"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5B33FC46" w14:textId="77777777" w:rsidR="00716057" w:rsidRDefault="0071605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7461F71F" w14:textId="77777777" w:rsidR="00716057" w:rsidRDefault="0071605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6D525D77" w14:textId="77777777" w:rsidR="00716057" w:rsidRDefault="0071605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0BD88C27" w14:textId="77777777" w:rsidR="00716057" w:rsidRDefault="0071605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0D8579A1" w14:textId="77777777" w:rsidR="00716057" w:rsidRDefault="0071605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5497D793" w14:textId="77777777" w:rsidR="00716057" w:rsidRDefault="0071605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6036042F" w14:textId="77777777" w:rsidR="00716057" w:rsidRDefault="0071605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134B5A7D" w14:textId="77777777" w:rsidR="00716057" w:rsidRDefault="0071605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4CDB37F7" w14:textId="77777777" w:rsidR="00716057" w:rsidRDefault="0071605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55449CBE" w14:textId="77777777" w:rsidR="00F26D9D" w:rsidRDefault="00F26D9D"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443E1557" w14:textId="77777777" w:rsidR="00677D27" w:rsidRDefault="00677D27"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7160E852" w14:textId="77777777" w:rsidR="00BA1E7C" w:rsidRPr="00677D27" w:rsidRDefault="00BA1E7C" w:rsidP="0074732C">
      <w:pPr>
        <w:numPr>
          <w:ilvl w:val="12"/>
          <w:numId w:val="0"/>
        </w:numPr>
        <w:overflowPunct w:val="0"/>
        <w:autoSpaceDE w:val="0"/>
        <w:autoSpaceDN w:val="0"/>
        <w:adjustRightInd w:val="0"/>
        <w:spacing w:before="0" w:after="0"/>
        <w:textAlignment w:val="baseline"/>
        <w:rPr>
          <w:rFonts w:eastAsia="Times New Roman" w:cs="Arial"/>
          <w:b/>
          <w:color w:val="00AF41"/>
          <w:sz w:val="36"/>
          <w:szCs w:val="20"/>
        </w:rPr>
      </w:pPr>
      <w:r w:rsidRPr="00677D27">
        <w:rPr>
          <w:rFonts w:eastAsia="Times New Roman" w:cs="Arial"/>
          <w:b/>
          <w:color w:val="00AF41"/>
          <w:sz w:val="36"/>
          <w:szCs w:val="20"/>
        </w:rPr>
        <w:lastRenderedPageBreak/>
        <w:t>APPENDIX I</w:t>
      </w:r>
    </w:p>
    <w:p w14:paraId="2DBD8B79" w14:textId="77777777" w:rsidR="00BA1E7C" w:rsidRDefault="00BA1E7C"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p>
    <w:p w14:paraId="5B9C7A32" w14:textId="77777777" w:rsidR="00250063" w:rsidRDefault="00250063"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r>
        <w:rPr>
          <w:rFonts w:eastAsia="Times New Roman" w:cs="Arial"/>
          <w:b/>
          <w:color w:val="00AF41"/>
          <w:sz w:val="28"/>
          <w:szCs w:val="20"/>
        </w:rPr>
        <w:t>Destruction/sterilisation options</w:t>
      </w:r>
    </w:p>
    <w:p w14:paraId="1D08B6D1" w14:textId="77777777" w:rsidR="008E73B8" w:rsidRPr="008E73B8" w:rsidRDefault="008E73B8" w:rsidP="008E73B8">
      <w:pPr>
        <w:numPr>
          <w:ilvl w:val="12"/>
          <w:numId w:val="0"/>
        </w:numPr>
        <w:overflowPunct w:val="0"/>
        <w:autoSpaceDE w:val="0"/>
        <w:autoSpaceDN w:val="0"/>
        <w:adjustRightInd w:val="0"/>
        <w:spacing w:before="0" w:after="0"/>
        <w:textAlignment w:val="baseline"/>
        <w:rPr>
          <w:rFonts w:eastAsia="Times New Roman" w:cs="Arial"/>
          <w:sz w:val="28"/>
          <w:szCs w:val="28"/>
        </w:rPr>
      </w:pPr>
    </w:p>
    <w:p w14:paraId="725A43EB" w14:textId="77777777" w:rsidR="008E73B8" w:rsidRPr="0074732C" w:rsidRDefault="008E73B8" w:rsidP="008E73B8">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Sterilisation is strictly defined as the non-selective inactivation of all organisms in a given substrate.</w:t>
      </w:r>
    </w:p>
    <w:p w14:paraId="0BEC7FF7"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 w:val="20"/>
          <w:szCs w:val="20"/>
        </w:rPr>
      </w:pPr>
    </w:p>
    <w:p w14:paraId="0AF5E84C"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The sterilisation treatment should be determined in accordance with the following considerations:</w:t>
      </w:r>
    </w:p>
    <w:p w14:paraId="16DD5C9E"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 w:val="20"/>
          <w:szCs w:val="20"/>
        </w:rPr>
      </w:pPr>
    </w:p>
    <w:p w14:paraId="4536C4EF"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roofErr w:type="spellStart"/>
      <w:r w:rsidRPr="0074732C">
        <w:rPr>
          <w:rFonts w:eastAsia="Times New Roman" w:cs="Arial"/>
          <w:szCs w:val="20"/>
        </w:rPr>
        <w:t>i</w:t>
      </w:r>
      <w:proofErr w:type="spellEnd"/>
      <w:r w:rsidRPr="0074732C">
        <w:rPr>
          <w:rFonts w:eastAsia="Times New Roman" w:cs="Arial"/>
          <w:szCs w:val="20"/>
        </w:rPr>
        <w:t xml:space="preserve">) </w:t>
      </w:r>
      <w:proofErr w:type="gramStart"/>
      <w:r w:rsidRPr="0074732C">
        <w:rPr>
          <w:rFonts w:eastAsia="Times New Roman" w:cs="Arial"/>
          <w:szCs w:val="20"/>
        </w:rPr>
        <w:t>the</w:t>
      </w:r>
      <w:proofErr w:type="gramEnd"/>
      <w:r w:rsidRPr="0074732C">
        <w:rPr>
          <w:rFonts w:eastAsia="Times New Roman" w:cs="Arial"/>
          <w:szCs w:val="20"/>
        </w:rPr>
        <w:t xml:space="preserve"> type and nature of the waste material</w:t>
      </w:r>
    </w:p>
    <w:p w14:paraId="612DCCC1"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 w:val="20"/>
          <w:szCs w:val="20"/>
        </w:rPr>
      </w:pPr>
    </w:p>
    <w:p w14:paraId="3514F057"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 xml:space="preserve">ii) </w:t>
      </w:r>
      <w:proofErr w:type="gramStart"/>
      <w:r w:rsidRPr="0074732C">
        <w:rPr>
          <w:rFonts w:eastAsia="Times New Roman" w:cs="Arial"/>
          <w:szCs w:val="20"/>
        </w:rPr>
        <w:t>the</w:t>
      </w:r>
      <w:proofErr w:type="gramEnd"/>
      <w:r w:rsidRPr="0074732C">
        <w:rPr>
          <w:rFonts w:eastAsia="Times New Roman" w:cs="Arial"/>
          <w:szCs w:val="20"/>
        </w:rPr>
        <w:t xml:space="preserve"> efficiency of the treatment method</w:t>
      </w:r>
    </w:p>
    <w:p w14:paraId="7F55067A"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 w:val="20"/>
          <w:szCs w:val="20"/>
        </w:rPr>
      </w:pPr>
    </w:p>
    <w:p w14:paraId="7BE68475"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 xml:space="preserve">iii) </w:t>
      </w:r>
      <w:proofErr w:type="gramStart"/>
      <w:r w:rsidRPr="0074732C">
        <w:rPr>
          <w:rFonts w:eastAsia="Times New Roman" w:cs="Arial"/>
          <w:szCs w:val="20"/>
        </w:rPr>
        <w:t>the</w:t>
      </w:r>
      <w:proofErr w:type="gramEnd"/>
      <w:r w:rsidRPr="0074732C">
        <w:rPr>
          <w:rFonts w:eastAsia="Times New Roman" w:cs="Arial"/>
          <w:szCs w:val="20"/>
        </w:rPr>
        <w:t xml:space="preserve"> operating conditions of the treatment method.</w:t>
      </w:r>
    </w:p>
    <w:p w14:paraId="55746C5F"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rPr>
      </w:pPr>
    </w:p>
    <w:p w14:paraId="6E6E59B1"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b/>
          <w:color w:val="00AF41"/>
          <w:szCs w:val="20"/>
        </w:rPr>
      </w:pPr>
      <w:r w:rsidRPr="0074732C">
        <w:rPr>
          <w:rFonts w:eastAsia="Times New Roman" w:cs="Arial"/>
          <w:b/>
          <w:color w:val="00AF41"/>
          <w:szCs w:val="20"/>
        </w:rPr>
        <w:t>Examples of different types of appropriate st</w:t>
      </w:r>
      <w:r w:rsidR="00383C83">
        <w:rPr>
          <w:rFonts w:eastAsia="Times New Roman" w:cs="Arial"/>
          <w:b/>
          <w:color w:val="00AF41"/>
          <w:szCs w:val="20"/>
        </w:rPr>
        <w:t>erilisation/destruction methods</w:t>
      </w:r>
    </w:p>
    <w:p w14:paraId="1A73CBB2"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color w:val="00AF41"/>
          <w:sz w:val="20"/>
          <w:szCs w:val="20"/>
        </w:rPr>
      </w:pPr>
    </w:p>
    <w:p w14:paraId="675A30D2"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color w:val="00AF41"/>
          <w:szCs w:val="20"/>
        </w:rPr>
      </w:pPr>
      <w:proofErr w:type="spellStart"/>
      <w:r w:rsidRPr="0074732C">
        <w:rPr>
          <w:rFonts w:eastAsia="Times New Roman" w:cs="Arial"/>
          <w:b/>
          <w:color w:val="00AF41"/>
          <w:szCs w:val="20"/>
        </w:rPr>
        <w:t>i</w:t>
      </w:r>
      <w:proofErr w:type="spellEnd"/>
      <w:r w:rsidRPr="0074732C">
        <w:rPr>
          <w:rFonts w:eastAsia="Times New Roman" w:cs="Arial"/>
          <w:b/>
          <w:color w:val="00AF41"/>
          <w:szCs w:val="20"/>
        </w:rPr>
        <w:t>)</w:t>
      </w:r>
      <w:r w:rsidRPr="0074732C">
        <w:rPr>
          <w:rFonts w:eastAsia="Times New Roman" w:cs="Arial"/>
          <w:color w:val="00AF41"/>
          <w:szCs w:val="20"/>
        </w:rPr>
        <w:t xml:space="preserve"> </w:t>
      </w:r>
      <w:r w:rsidRPr="0074732C">
        <w:rPr>
          <w:rFonts w:eastAsia="Times New Roman" w:cs="Arial"/>
          <w:b/>
          <w:color w:val="00AF41"/>
          <w:szCs w:val="20"/>
        </w:rPr>
        <w:t>Incineration (on site) - Oxidation to ashes at 1000</w:t>
      </w:r>
      <w:r w:rsidRPr="0074732C">
        <w:rPr>
          <w:rFonts w:eastAsia="Times New Roman" w:cs="Arial"/>
          <w:b/>
          <w:color w:val="00AF41"/>
          <w:szCs w:val="20"/>
        </w:rPr>
        <w:sym w:font="Symbol" w:char="F0B0"/>
      </w:r>
      <w:r w:rsidRPr="0074732C">
        <w:rPr>
          <w:rFonts w:eastAsia="Times New Roman" w:cs="Arial"/>
          <w:b/>
          <w:color w:val="00AF41"/>
          <w:szCs w:val="20"/>
        </w:rPr>
        <w:t>C.</w:t>
      </w:r>
      <w:r w:rsidRPr="0074732C">
        <w:rPr>
          <w:rFonts w:eastAsia="Times New Roman" w:cs="Arial"/>
          <w:color w:val="00AF41"/>
          <w:szCs w:val="20"/>
        </w:rPr>
        <w:t xml:space="preserve"> </w:t>
      </w:r>
    </w:p>
    <w:p w14:paraId="0A0FDB3C"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 w:val="20"/>
          <w:szCs w:val="20"/>
        </w:rPr>
      </w:pPr>
    </w:p>
    <w:p w14:paraId="1D5A3257" w14:textId="77777777" w:rsid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u w:val="single"/>
        </w:rPr>
        <w:t>Note</w:t>
      </w:r>
      <w:r w:rsidRPr="0074732C">
        <w:rPr>
          <w:rFonts w:eastAsia="Times New Roman" w:cs="Arial"/>
          <w:szCs w:val="20"/>
        </w:rPr>
        <w:t>: Soil may be sent off site for incineration, provided the following conditions can be met:</w:t>
      </w:r>
    </w:p>
    <w:p w14:paraId="2849E728" w14:textId="77777777" w:rsidR="008E73B8" w:rsidRPr="0074732C" w:rsidRDefault="008E73B8"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3635C22C" w14:textId="77777777" w:rsidR="0074732C" w:rsidRPr="0074732C" w:rsidRDefault="0074732C" w:rsidP="0074732C">
      <w:pPr>
        <w:numPr>
          <w:ilvl w:val="0"/>
          <w:numId w:val="12"/>
        </w:numPr>
        <w:overflowPunct w:val="0"/>
        <w:autoSpaceDE w:val="0"/>
        <w:autoSpaceDN w:val="0"/>
        <w:adjustRightInd w:val="0"/>
        <w:spacing w:before="0" w:after="0"/>
        <w:textAlignment w:val="baseline"/>
        <w:rPr>
          <w:rFonts w:eastAsia="Times New Roman" w:cs="Arial"/>
        </w:rPr>
      </w:pPr>
      <w:r w:rsidRPr="0074732C">
        <w:rPr>
          <w:rFonts w:eastAsia="Times New Roman" w:cs="Arial"/>
        </w:rPr>
        <w:t>The contractor undertaking the incineration must have an appropriate (waste disposal) licence from the local authority.</w:t>
      </w:r>
    </w:p>
    <w:p w14:paraId="4766E741"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rPr>
      </w:pPr>
    </w:p>
    <w:p w14:paraId="51C27736" w14:textId="58D89AAC" w:rsidR="0074732C" w:rsidRPr="0074732C" w:rsidRDefault="00716057" w:rsidP="0074732C">
      <w:pPr>
        <w:numPr>
          <w:ilvl w:val="0"/>
          <w:numId w:val="12"/>
        </w:numPr>
        <w:overflowPunct w:val="0"/>
        <w:autoSpaceDE w:val="0"/>
        <w:autoSpaceDN w:val="0"/>
        <w:adjustRightInd w:val="0"/>
        <w:spacing w:before="0" w:after="0"/>
        <w:textAlignment w:val="baseline"/>
        <w:rPr>
          <w:rFonts w:eastAsia="Times New Roman" w:cs="Arial"/>
        </w:rPr>
      </w:pPr>
      <w:r>
        <w:rPr>
          <w:rFonts w:eastAsia="Times New Roman" w:cs="Arial"/>
        </w:rPr>
        <w:t>The soil should</w:t>
      </w:r>
      <w:r w:rsidR="0074732C" w:rsidRPr="0074732C">
        <w:rPr>
          <w:rFonts w:eastAsia="Times New Roman" w:cs="Arial"/>
        </w:rPr>
        <w:t xml:space="preserve"> be packaged appropriately (within 3 layers</w:t>
      </w:r>
      <w:r>
        <w:rPr>
          <w:rFonts w:eastAsia="Times New Roman" w:cs="Arial"/>
        </w:rPr>
        <w:t>) before transport and should</w:t>
      </w:r>
      <w:r w:rsidR="0074732C" w:rsidRPr="0074732C">
        <w:rPr>
          <w:rFonts w:eastAsia="Times New Roman" w:cs="Arial"/>
        </w:rPr>
        <w:t xml:space="preserve"> be transported directly to the incinerator.  </w:t>
      </w:r>
    </w:p>
    <w:p w14:paraId="2C644136"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rPr>
      </w:pPr>
    </w:p>
    <w:p w14:paraId="1D26925B" w14:textId="634974EA" w:rsidR="0074732C" w:rsidRPr="0074732C" w:rsidRDefault="00716057" w:rsidP="0074732C">
      <w:pPr>
        <w:numPr>
          <w:ilvl w:val="0"/>
          <w:numId w:val="12"/>
        </w:numPr>
        <w:overflowPunct w:val="0"/>
        <w:autoSpaceDE w:val="0"/>
        <w:autoSpaceDN w:val="0"/>
        <w:adjustRightInd w:val="0"/>
        <w:spacing w:before="0" w:after="0"/>
        <w:textAlignment w:val="baseline"/>
        <w:rPr>
          <w:rFonts w:eastAsia="Times New Roman" w:cs="Arial"/>
        </w:rPr>
      </w:pPr>
      <w:r>
        <w:rPr>
          <w:rFonts w:eastAsia="Times New Roman" w:cs="Arial"/>
        </w:rPr>
        <w:t>The soil should</w:t>
      </w:r>
      <w:r w:rsidR="0074732C" w:rsidRPr="0074732C">
        <w:rPr>
          <w:rFonts w:eastAsia="Times New Roman" w:cs="Arial"/>
        </w:rPr>
        <w:t xml:space="preserve"> be incinerated immediately upon arrival at the incinerat</w:t>
      </w:r>
      <w:r>
        <w:rPr>
          <w:rFonts w:eastAsia="Times New Roman" w:cs="Arial"/>
        </w:rPr>
        <w:t>or (within 48 hours) – it should not</w:t>
      </w:r>
      <w:r w:rsidR="0074732C" w:rsidRPr="0074732C">
        <w:rPr>
          <w:rFonts w:eastAsia="Times New Roman" w:cs="Arial"/>
        </w:rPr>
        <w:t xml:space="preserve"> be stored for incineration at a later date.</w:t>
      </w:r>
    </w:p>
    <w:p w14:paraId="6BC96973"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28DF4A0E" w14:textId="14172DF2"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rPr>
        <w:t>However</w:t>
      </w:r>
      <w:r w:rsidR="00716057">
        <w:rPr>
          <w:rFonts w:eastAsia="Times New Roman" w:cs="Arial"/>
        </w:rPr>
        <w:t>,</w:t>
      </w:r>
      <w:r w:rsidRPr="0074732C">
        <w:rPr>
          <w:rFonts w:eastAsia="Times New Roman" w:cs="Arial"/>
        </w:rPr>
        <w:t xml:space="preserve"> off-site incineration </w:t>
      </w:r>
      <w:r w:rsidR="008E73B8">
        <w:rPr>
          <w:rFonts w:eastAsia="Times New Roman" w:cs="Arial"/>
        </w:rPr>
        <w:t xml:space="preserve">should only be </w:t>
      </w:r>
      <w:r w:rsidRPr="0074732C">
        <w:rPr>
          <w:rFonts w:eastAsia="Times New Roman" w:cs="Arial"/>
        </w:rPr>
        <w:t>permissible when the volume of soil to be disposed of makes on-site treatment impractical</w:t>
      </w:r>
      <w:r w:rsidR="008E73B8">
        <w:rPr>
          <w:rFonts w:eastAsia="Times New Roman" w:cs="Arial"/>
        </w:rPr>
        <w:t>.</w:t>
      </w:r>
      <w:r w:rsidRPr="0074732C">
        <w:rPr>
          <w:rFonts w:eastAsia="Times New Roman" w:cs="Arial"/>
        </w:rPr>
        <w:t xml:space="preserve"> </w:t>
      </w:r>
    </w:p>
    <w:p w14:paraId="1928B682"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49EE4E47"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color w:val="00AF41"/>
          <w:szCs w:val="20"/>
        </w:rPr>
      </w:pPr>
      <w:r w:rsidRPr="0074732C">
        <w:rPr>
          <w:rFonts w:eastAsia="Times New Roman" w:cs="Arial"/>
          <w:b/>
          <w:color w:val="00AF41"/>
          <w:szCs w:val="20"/>
        </w:rPr>
        <w:t>ii)</w:t>
      </w:r>
      <w:r w:rsidRPr="0074732C">
        <w:rPr>
          <w:rFonts w:eastAsia="Times New Roman" w:cs="Arial"/>
          <w:color w:val="00AF41"/>
          <w:szCs w:val="20"/>
        </w:rPr>
        <w:t xml:space="preserve"> </w:t>
      </w:r>
      <w:r w:rsidRPr="0074732C">
        <w:rPr>
          <w:rFonts w:eastAsia="Times New Roman" w:cs="Arial"/>
          <w:b/>
          <w:color w:val="00AF41"/>
          <w:szCs w:val="20"/>
        </w:rPr>
        <w:t>Moist heat - Autoclaving at 121</w:t>
      </w:r>
      <w:r w:rsidRPr="0074732C">
        <w:rPr>
          <w:rFonts w:eastAsia="Times New Roman" w:cs="Arial"/>
          <w:b/>
          <w:color w:val="00AF41"/>
          <w:szCs w:val="20"/>
        </w:rPr>
        <w:sym w:font="Symbol" w:char="F0B0"/>
      </w:r>
      <w:r w:rsidRPr="0074732C">
        <w:rPr>
          <w:rFonts w:eastAsia="Times New Roman" w:cs="Arial"/>
          <w:b/>
          <w:color w:val="00AF41"/>
          <w:szCs w:val="20"/>
        </w:rPr>
        <w:t>C (15 psi) for a minimum of 15 minutes; 30 minutes for soil/plant material.</w:t>
      </w:r>
    </w:p>
    <w:p w14:paraId="563DC458"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1AA259E9"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 xml:space="preserve">This is the best method of sterilisation and should be used where possible. </w:t>
      </w:r>
    </w:p>
    <w:p w14:paraId="615FEF5F" w14:textId="36F212E1"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 xml:space="preserve">Ensure </w:t>
      </w:r>
      <w:proofErr w:type="spellStart"/>
      <w:r w:rsidRPr="0074732C">
        <w:rPr>
          <w:rFonts w:eastAsia="Times New Roman" w:cs="Arial"/>
          <w:szCs w:val="20"/>
        </w:rPr>
        <w:t>autoclavable</w:t>
      </w:r>
      <w:proofErr w:type="spellEnd"/>
      <w:r w:rsidRPr="0074732C">
        <w:rPr>
          <w:rFonts w:eastAsia="Times New Roman" w:cs="Arial"/>
          <w:szCs w:val="20"/>
        </w:rPr>
        <w:t xml:space="preserve"> bags are open to allow steam to penetrate, and add water to completely dry material. Temperature probes or temperature strip indicators should be used to ensure sterilisation conditions have been achieved. Validation should periodically be carried out to ensure the </w:t>
      </w:r>
      <w:r w:rsidR="00716057">
        <w:rPr>
          <w:rFonts w:eastAsia="Times New Roman" w:cs="Arial"/>
          <w:szCs w:val="20"/>
        </w:rPr>
        <w:t xml:space="preserve">invertebrate </w:t>
      </w:r>
      <w:r w:rsidRPr="0074732C">
        <w:rPr>
          <w:rFonts w:eastAsia="Times New Roman" w:cs="Arial"/>
          <w:szCs w:val="20"/>
        </w:rPr>
        <w:t xml:space="preserve">is being killed by the autoclave conditions, and autoclaves should be serviced regularly. Factors such as load size and type of container </w:t>
      </w:r>
      <w:r w:rsidRPr="0074732C">
        <w:rPr>
          <w:rFonts w:eastAsia="Times New Roman" w:cs="Arial"/>
          <w:szCs w:val="20"/>
        </w:rPr>
        <w:lastRenderedPageBreak/>
        <w:t xml:space="preserve">used may also need to be taken into consideration as this can affect steam/heat penetration and may require longer times. </w:t>
      </w:r>
    </w:p>
    <w:p w14:paraId="386F0467"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1608A4AF"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b/>
          <w:color w:val="00AF41"/>
          <w:szCs w:val="20"/>
        </w:rPr>
      </w:pPr>
      <w:r w:rsidRPr="0074732C">
        <w:rPr>
          <w:rFonts w:eastAsia="Times New Roman" w:cs="Arial"/>
          <w:b/>
          <w:color w:val="00AF41"/>
          <w:szCs w:val="20"/>
        </w:rPr>
        <w:t>iii) Dry Heat - Oven at 180</w:t>
      </w:r>
      <w:r w:rsidRPr="0074732C">
        <w:rPr>
          <w:rFonts w:eastAsia="Times New Roman" w:cs="Arial"/>
          <w:b/>
          <w:color w:val="00AF41"/>
          <w:szCs w:val="20"/>
        </w:rPr>
        <w:sym w:font="Symbol" w:char="F0B0"/>
      </w:r>
      <w:r w:rsidRPr="0074732C">
        <w:rPr>
          <w:rFonts w:eastAsia="Times New Roman" w:cs="Arial"/>
          <w:b/>
          <w:color w:val="00AF41"/>
          <w:szCs w:val="20"/>
        </w:rPr>
        <w:t>C for 1 hour, 160</w:t>
      </w:r>
      <w:r w:rsidRPr="0074732C">
        <w:rPr>
          <w:rFonts w:eastAsia="Times New Roman" w:cs="Arial"/>
          <w:b/>
          <w:color w:val="00AF41"/>
          <w:szCs w:val="20"/>
        </w:rPr>
        <w:sym w:font="Symbol" w:char="F0B0"/>
      </w:r>
      <w:r w:rsidRPr="0074732C">
        <w:rPr>
          <w:rFonts w:eastAsia="Times New Roman" w:cs="Arial"/>
          <w:b/>
          <w:color w:val="00AF41"/>
          <w:szCs w:val="20"/>
        </w:rPr>
        <w:t>C for 2 hours</w:t>
      </w:r>
    </w:p>
    <w:p w14:paraId="64A28911"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b/>
          <w:szCs w:val="20"/>
        </w:rPr>
      </w:pPr>
    </w:p>
    <w:p w14:paraId="4A71338E"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Suitable only for glassware an</w:t>
      </w:r>
      <w:r w:rsidR="008E73B8">
        <w:rPr>
          <w:rFonts w:eastAsia="Times New Roman" w:cs="Arial"/>
          <w:szCs w:val="20"/>
        </w:rPr>
        <w:t>d equipment unaffected by heat.</w:t>
      </w:r>
    </w:p>
    <w:p w14:paraId="73D3BB61"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1CC86E8D"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b/>
          <w:color w:val="00AF41"/>
          <w:szCs w:val="20"/>
        </w:rPr>
      </w:pPr>
      <w:proofErr w:type="gramStart"/>
      <w:r w:rsidRPr="0074732C">
        <w:rPr>
          <w:rFonts w:eastAsia="Times New Roman" w:cs="Arial"/>
          <w:b/>
          <w:color w:val="00AF41"/>
          <w:szCs w:val="20"/>
        </w:rPr>
        <w:t>iv) Dry</w:t>
      </w:r>
      <w:proofErr w:type="gramEnd"/>
      <w:r w:rsidRPr="0074732C">
        <w:rPr>
          <w:rFonts w:eastAsia="Times New Roman" w:cs="Arial"/>
          <w:b/>
          <w:color w:val="00AF41"/>
          <w:szCs w:val="20"/>
        </w:rPr>
        <w:t xml:space="preserve"> Heat - Furnace at 400-450</w:t>
      </w:r>
      <w:r w:rsidRPr="0074732C">
        <w:rPr>
          <w:rFonts w:eastAsia="Times New Roman" w:cs="Arial"/>
          <w:b/>
          <w:color w:val="00AF41"/>
          <w:szCs w:val="20"/>
        </w:rPr>
        <w:sym w:font="Symbol" w:char="F0B0"/>
      </w:r>
      <w:r w:rsidRPr="0074732C">
        <w:rPr>
          <w:rFonts w:eastAsia="Times New Roman" w:cs="Arial"/>
          <w:b/>
          <w:color w:val="00AF41"/>
          <w:szCs w:val="20"/>
        </w:rPr>
        <w:t>C for 4 hours (or until reduced to ash)</w:t>
      </w:r>
    </w:p>
    <w:p w14:paraId="5045E9DE"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2529D0E7"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Suitable for smaller quantities of soil or quantities of seed etc.</w:t>
      </w:r>
    </w:p>
    <w:p w14:paraId="503FECEF"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3F715D73" w14:textId="77777777" w:rsidR="0074732C" w:rsidRDefault="0074732C" w:rsidP="0074732C">
      <w:pPr>
        <w:numPr>
          <w:ilvl w:val="12"/>
          <w:numId w:val="0"/>
        </w:numPr>
        <w:overflowPunct w:val="0"/>
        <w:autoSpaceDE w:val="0"/>
        <w:autoSpaceDN w:val="0"/>
        <w:adjustRightInd w:val="0"/>
        <w:spacing w:before="0" w:after="0"/>
        <w:textAlignment w:val="baseline"/>
        <w:rPr>
          <w:rFonts w:eastAsia="Times New Roman" w:cs="Arial"/>
          <w:b/>
          <w:color w:val="00AF41"/>
          <w:szCs w:val="20"/>
        </w:rPr>
      </w:pPr>
      <w:r w:rsidRPr="0074732C">
        <w:rPr>
          <w:rFonts w:eastAsia="Times New Roman" w:cs="Arial"/>
          <w:b/>
          <w:color w:val="00AF41"/>
          <w:szCs w:val="20"/>
        </w:rPr>
        <w:t>v) Freezing - Invertebrates, hold at ≤ -15</w:t>
      </w:r>
      <w:r w:rsidRPr="0074732C">
        <w:rPr>
          <w:rFonts w:eastAsia="Times New Roman" w:cs="Arial"/>
          <w:b/>
          <w:color w:val="00AF41"/>
          <w:szCs w:val="20"/>
        </w:rPr>
        <w:sym w:font="Symbol" w:char="F0B0"/>
      </w:r>
      <w:r w:rsidRPr="0074732C">
        <w:rPr>
          <w:rFonts w:eastAsia="Times New Roman" w:cs="Arial"/>
          <w:b/>
          <w:color w:val="00AF41"/>
          <w:szCs w:val="20"/>
        </w:rPr>
        <w:t xml:space="preserve">C for 72 hours before disposal  </w:t>
      </w:r>
    </w:p>
    <w:p w14:paraId="7B1AC955"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4DAAC9CC"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b/>
          <w:color w:val="00AF41"/>
          <w:szCs w:val="20"/>
        </w:rPr>
      </w:pPr>
      <w:proofErr w:type="gramStart"/>
      <w:r w:rsidRPr="0074732C">
        <w:rPr>
          <w:rFonts w:eastAsia="Times New Roman" w:cs="Arial"/>
          <w:b/>
          <w:color w:val="00AF41"/>
          <w:szCs w:val="20"/>
        </w:rPr>
        <w:t>vi) Chemical</w:t>
      </w:r>
      <w:proofErr w:type="gramEnd"/>
      <w:r w:rsidRPr="0074732C">
        <w:rPr>
          <w:rFonts w:eastAsia="Times New Roman" w:cs="Arial"/>
          <w:b/>
          <w:color w:val="00AF41"/>
          <w:szCs w:val="20"/>
        </w:rPr>
        <w:t xml:space="preserve"> - Treatment of liquid waste, or formaldehyde, hydrogen peroxide, chlorine dioxide or ethylene oxide as gaseous fumigants for disinfection of labs and safety cabinets/fume hoods.</w:t>
      </w:r>
    </w:p>
    <w:p w14:paraId="2C0C8422"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7735CAD7"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 xml:space="preserve">Note: formaldehyde is a possible carcinogen and has been banned in some EU countries and an EU-wide ban may occur in the future. </w:t>
      </w:r>
    </w:p>
    <w:p w14:paraId="65B386AD"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33427C55" w14:textId="55DF833A" w:rsidR="0074732C" w:rsidRDefault="0074732C" w:rsidP="0074732C">
      <w:pPr>
        <w:numPr>
          <w:ilvl w:val="12"/>
          <w:numId w:val="0"/>
        </w:numPr>
        <w:overflowPunct w:val="0"/>
        <w:autoSpaceDE w:val="0"/>
        <w:autoSpaceDN w:val="0"/>
        <w:adjustRightInd w:val="0"/>
        <w:spacing w:before="0" w:after="0"/>
        <w:textAlignment w:val="baseline"/>
        <w:rPr>
          <w:rFonts w:eastAsia="Times New Roman" w:cs="Arial"/>
          <w:b/>
          <w:color w:val="00AF41"/>
        </w:rPr>
      </w:pPr>
      <w:r w:rsidRPr="0074732C">
        <w:rPr>
          <w:rFonts w:eastAsia="Times New Roman" w:cs="Arial"/>
          <w:b/>
          <w:color w:val="00AF41"/>
          <w:szCs w:val="20"/>
        </w:rPr>
        <w:t xml:space="preserve">vii)  </w:t>
      </w:r>
      <w:r w:rsidRPr="0074732C">
        <w:rPr>
          <w:rFonts w:eastAsia="Times New Roman" w:cs="Arial"/>
          <w:b/>
          <w:color w:val="00AF41"/>
        </w:rPr>
        <w:t>Boiling - 100°C for a minimum of 30</w:t>
      </w:r>
      <w:r w:rsidR="00DF0789">
        <w:rPr>
          <w:rFonts w:eastAsia="Times New Roman" w:cs="Arial"/>
          <w:b/>
          <w:color w:val="00AF41"/>
        </w:rPr>
        <w:t xml:space="preserve"> </w:t>
      </w:r>
      <w:r w:rsidRPr="0074732C">
        <w:rPr>
          <w:rFonts w:eastAsia="Times New Roman" w:cs="Arial"/>
          <w:b/>
          <w:color w:val="00AF41"/>
        </w:rPr>
        <w:t>minutes.</w:t>
      </w:r>
    </w:p>
    <w:p w14:paraId="18A8886C" w14:textId="77777777" w:rsidR="00250063" w:rsidRDefault="00250063" w:rsidP="0074732C">
      <w:pPr>
        <w:numPr>
          <w:ilvl w:val="12"/>
          <w:numId w:val="0"/>
        </w:numPr>
        <w:overflowPunct w:val="0"/>
        <w:autoSpaceDE w:val="0"/>
        <w:autoSpaceDN w:val="0"/>
        <w:adjustRightInd w:val="0"/>
        <w:spacing w:before="0" w:after="0"/>
        <w:textAlignment w:val="baseline"/>
        <w:rPr>
          <w:rFonts w:eastAsia="Times New Roman" w:cs="Arial"/>
          <w:b/>
          <w:color w:val="00AF41"/>
        </w:rPr>
      </w:pPr>
    </w:p>
    <w:p w14:paraId="14864BE9" w14:textId="77777777" w:rsidR="00250063" w:rsidRDefault="00250063" w:rsidP="00250063">
      <w:pPr>
        <w:numPr>
          <w:ilvl w:val="12"/>
          <w:numId w:val="0"/>
        </w:numPr>
        <w:overflowPunct w:val="0"/>
        <w:autoSpaceDE w:val="0"/>
        <w:autoSpaceDN w:val="0"/>
        <w:adjustRightInd w:val="0"/>
        <w:spacing w:before="0" w:after="0"/>
        <w:textAlignment w:val="baseline"/>
        <w:rPr>
          <w:rFonts w:eastAsia="Times New Roman" w:cs="Arial"/>
          <w:b/>
          <w:color w:val="00AF41"/>
        </w:rPr>
      </w:pPr>
      <w:r>
        <w:rPr>
          <w:rFonts w:eastAsia="Times New Roman" w:cs="Arial"/>
          <w:b/>
          <w:color w:val="00AF41"/>
        </w:rPr>
        <w:t xml:space="preserve">viii) </w:t>
      </w:r>
      <w:r w:rsidRPr="00250063">
        <w:rPr>
          <w:rFonts w:eastAsia="Times New Roman" w:cs="Arial"/>
          <w:b/>
          <w:color w:val="00AF41"/>
        </w:rPr>
        <w:t xml:space="preserve">Aerobic digestion/composting </w:t>
      </w:r>
    </w:p>
    <w:p w14:paraId="7F1AF7B7" w14:textId="77777777" w:rsidR="00250063" w:rsidRDefault="00250063" w:rsidP="00250063">
      <w:pPr>
        <w:numPr>
          <w:ilvl w:val="12"/>
          <w:numId w:val="0"/>
        </w:numPr>
        <w:overflowPunct w:val="0"/>
        <w:autoSpaceDE w:val="0"/>
        <w:autoSpaceDN w:val="0"/>
        <w:adjustRightInd w:val="0"/>
        <w:spacing w:before="0" w:after="0"/>
        <w:textAlignment w:val="baseline"/>
        <w:rPr>
          <w:rFonts w:eastAsia="Times New Roman" w:cs="Arial"/>
          <w:b/>
          <w:color w:val="00AF41"/>
        </w:rPr>
      </w:pPr>
    </w:p>
    <w:p w14:paraId="489E3206" w14:textId="7CD7C19B" w:rsidR="0074732C" w:rsidRPr="00383C83" w:rsidRDefault="00250063" w:rsidP="0074732C">
      <w:pPr>
        <w:numPr>
          <w:ilvl w:val="12"/>
          <w:numId w:val="0"/>
        </w:numPr>
        <w:overflowPunct w:val="0"/>
        <w:autoSpaceDE w:val="0"/>
        <w:autoSpaceDN w:val="0"/>
        <w:adjustRightInd w:val="0"/>
        <w:spacing w:before="0" w:after="0"/>
        <w:textAlignment w:val="baseline"/>
        <w:rPr>
          <w:rFonts w:eastAsia="Times New Roman" w:cs="Arial"/>
          <w:b/>
          <w:color w:val="00AF41"/>
        </w:rPr>
      </w:pPr>
      <w:r w:rsidRPr="00250063">
        <w:rPr>
          <w:rFonts w:eastAsia="Times New Roman" w:cs="Arial"/>
        </w:rPr>
        <w:t>The breakdown of plant and organic material during composting is mostly achieved by saprophytic bacteria, but is also aided by fungi. Mesophilic bacteria are responsible for decomposition in the first and final stages of composting. The middle phase, where temperatures can increase to between 45 and 70°C, is achieved by thermophilic bacteria. However, these temperatures may only be achieved in the centre of the heap, meaning there can be a lot of heterogeneity within the compost. These temperatures can be achieved for just a few days or up to</w:t>
      </w:r>
      <w:r w:rsidR="006767A4">
        <w:rPr>
          <w:rFonts w:eastAsia="Times New Roman" w:cs="Arial"/>
        </w:rPr>
        <w:t xml:space="preserve"> several months. This procedure</w:t>
      </w:r>
      <w:r w:rsidRPr="00250063">
        <w:rPr>
          <w:rFonts w:eastAsia="Times New Roman" w:cs="Arial"/>
        </w:rPr>
        <w:t xml:space="preserve"> should be shown to be effective against the invertebrate that is being worked on</w:t>
      </w:r>
      <w:r w:rsidR="006767A4">
        <w:rPr>
          <w:rFonts w:eastAsia="Times New Roman" w:cs="Arial"/>
        </w:rPr>
        <w:t xml:space="preserve"> and composting should be sufficiently contained to prevent any escape (particularly with respect to airborne invertebrates)</w:t>
      </w:r>
      <w:r w:rsidRPr="00250063">
        <w:rPr>
          <w:rFonts w:eastAsia="Times New Roman" w:cs="Arial"/>
        </w:rPr>
        <w:t>.</w:t>
      </w:r>
      <w:r w:rsidRPr="00250063">
        <w:rPr>
          <w:rFonts w:eastAsia="Times New Roman" w:cs="Arial"/>
          <w:b/>
        </w:rPr>
        <w:t xml:space="preserve">  </w:t>
      </w:r>
    </w:p>
    <w:p w14:paraId="77F1E479" w14:textId="77777777" w:rsidR="00250063" w:rsidRPr="0074732C" w:rsidRDefault="00250063" w:rsidP="0074732C">
      <w:pPr>
        <w:numPr>
          <w:ilvl w:val="12"/>
          <w:numId w:val="0"/>
        </w:numPr>
        <w:overflowPunct w:val="0"/>
        <w:autoSpaceDE w:val="0"/>
        <w:autoSpaceDN w:val="0"/>
        <w:adjustRightInd w:val="0"/>
        <w:spacing w:before="0" w:after="0"/>
        <w:textAlignment w:val="baseline"/>
        <w:rPr>
          <w:rFonts w:eastAsia="Times New Roman" w:cs="Arial"/>
          <w:b/>
          <w:sz w:val="28"/>
          <w:szCs w:val="28"/>
        </w:rPr>
      </w:pPr>
    </w:p>
    <w:p w14:paraId="15D6DD10" w14:textId="06187F05" w:rsidR="0074732C" w:rsidRPr="0074732C" w:rsidRDefault="00250063" w:rsidP="0074732C">
      <w:pPr>
        <w:numPr>
          <w:ilvl w:val="12"/>
          <w:numId w:val="0"/>
        </w:numPr>
        <w:overflowPunct w:val="0"/>
        <w:autoSpaceDE w:val="0"/>
        <w:autoSpaceDN w:val="0"/>
        <w:adjustRightInd w:val="0"/>
        <w:spacing w:before="0" w:after="0"/>
        <w:textAlignment w:val="baseline"/>
        <w:rPr>
          <w:rFonts w:eastAsia="Times New Roman" w:cs="Arial"/>
          <w:b/>
          <w:sz w:val="28"/>
          <w:szCs w:val="28"/>
        </w:rPr>
      </w:pPr>
      <w:r>
        <w:rPr>
          <w:rFonts w:eastAsia="Times New Roman" w:cs="Arial"/>
          <w:b/>
          <w:color w:val="00AF41"/>
          <w:sz w:val="28"/>
          <w:szCs w:val="28"/>
        </w:rPr>
        <w:t xml:space="preserve">ix) </w:t>
      </w:r>
      <w:r w:rsidR="0074732C" w:rsidRPr="00250063">
        <w:rPr>
          <w:rFonts w:eastAsia="Times New Roman" w:cs="Arial"/>
          <w:b/>
          <w:color w:val="00AF41"/>
          <w:szCs w:val="28"/>
        </w:rPr>
        <w:t>Destructive analysis</w:t>
      </w:r>
    </w:p>
    <w:p w14:paraId="6EEB5FE3"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b/>
          <w:sz w:val="28"/>
          <w:szCs w:val="28"/>
        </w:rPr>
      </w:pPr>
    </w:p>
    <w:p w14:paraId="56CA86B1"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 xml:space="preserve">The </w:t>
      </w:r>
      <w:r w:rsidR="008203DF">
        <w:rPr>
          <w:rFonts w:eastAsia="Times New Roman" w:cs="Arial"/>
          <w:szCs w:val="20"/>
        </w:rPr>
        <w:t>process of destructive analysis</w:t>
      </w:r>
      <w:r w:rsidRPr="0074732C">
        <w:rPr>
          <w:rFonts w:eastAsia="Times New Roman" w:cs="Arial"/>
          <w:szCs w:val="20"/>
        </w:rPr>
        <w:t xml:space="preserve"> is considered to be completed for soil and other organic material by the addition of strong acids or alkalis, especially with heat as in a digestion process, or as in extraction processes using industrial solvents (50-60 types) ranging from ethanol to </w:t>
      </w:r>
      <w:proofErr w:type="spellStart"/>
      <w:r w:rsidRPr="0074732C">
        <w:rPr>
          <w:rFonts w:eastAsia="Times New Roman" w:cs="Arial"/>
          <w:szCs w:val="20"/>
        </w:rPr>
        <w:t>trichloromethane</w:t>
      </w:r>
      <w:proofErr w:type="spellEnd"/>
      <w:r w:rsidRPr="0074732C">
        <w:rPr>
          <w:rFonts w:eastAsia="Times New Roman" w:cs="Arial"/>
          <w:szCs w:val="20"/>
        </w:rPr>
        <w:t>.</w:t>
      </w:r>
    </w:p>
    <w:p w14:paraId="329E1EA0" w14:textId="77777777" w:rsid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7709B04C" w14:textId="77777777" w:rsidR="00383C83" w:rsidRDefault="00383C83"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49BD3B16" w14:textId="77777777" w:rsidR="00383C83" w:rsidRDefault="00383C83"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7B908EFC" w14:textId="77777777" w:rsidR="00383C83" w:rsidRPr="0074732C" w:rsidRDefault="00383C83"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73CA4B23"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0"/>
        </w:rPr>
      </w:pPr>
      <w:r w:rsidRPr="0074732C">
        <w:rPr>
          <w:rFonts w:eastAsia="Times New Roman" w:cs="Arial"/>
          <w:b/>
          <w:color w:val="00AF41"/>
          <w:sz w:val="28"/>
          <w:szCs w:val="20"/>
        </w:rPr>
        <w:lastRenderedPageBreak/>
        <w:t>Alternative methods</w:t>
      </w:r>
    </w:p>
    <w:p w14:paraId="32B165A4"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5A951C05" w14:textId="50636872" w:rsidR="0074732C" w:rsidRPr="0074732C" w:rsidRDefault="008203DF" w:rsidP="0074732C">
      <w:pPr>
        <w:overflowPunct w:val="0"/>
        <w:autoSpaceDE w:val="0"/>
        <w:autoSpaceDN w:val="0"/>
        <w:adjustRightInd w:val="0"/>
        <w:spacing w:before="0" w:after="0"/>
        <w:textAlignment w:val="baseline"/>
        <w:rPr>
          <w:rFonts w:eastAsia="Times New Roman" w:cs="Arial"/>
          <w:szCs w:val="20"/>
        </w:rPr>
      </w:pPr>
      <w:r>
        <w:rPr>
          <w:rFonts w:eastAsia="Times New Roman" w:cs="Arial"/>
        </w:rPr>
        <w:t xml:space="preserve">Alternative methods of destruction may be used if </w:t>
      </w:r>
      <w:r w:rsidR="0074732C" w:rsidRPr="0074732C">
        <w:rPr>
          <w:rFonts w:eastAsia="Times New Roman" w:cs="Arial"/>
        </w:rPr>
        <w:t xml:space="preserve">accompanied by supporting data (normally required to be published in a peer reviewed journal) showing that the treatment </w:t>
      </w:r>
      <w:r w:rsidR="00DF0789">
        <w:rPr>
          <w:rFonts w:eastAsia="Times New Roman" w:cs="Arial"/>
        </w:rPr>
        <w:t xml:space="preserve">is </w:t>
      </w:r>
      <w:r w:rsidR="0074732C" w:rsidRPr="0074732C">
        <w:rPr>
          <w:rFonts w:eastAsia="Times New Roman" w:cs="Arial"/>
        </w:rPr>
        <w:t>both a) effective against the target organism/s and b) effective in the situation it is to be used in.</w:t>
      </w:r>
    </w:p>
    <w:p w14:paraId="2560C4AF"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0C663163"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b/>
          <w:color w:val="00AF41"/>
          <w:sz w:val="28"/>
          <w:szCs w:val="28"/>
        </w:rPr>
      </w:pPr>
      <w:r w:rsidRPr="0074732C">
        <w:rPr>
          <w:rFonts w:eastAsia="Times New Roman" w:cs="Arial"/>
          <w:b/>
          <w:color w:val="00AF41"/>
          <w:sz w:val="28"/>
          <w:szCs w:val="28"/>
        </w:rPr>
        <w:t>Disposal of waste</w:t>
      </w:r>
    </w:p>
    <w:p w14:paraId="47816534"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b/>
          <w:sz w:val="28"/>
          <w:szCs w:val="28"/>
        </w:rPr>
      </w:pPr>
    </w:p>
    <w:p w14:paraId="4A14453F"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The options available for the disposal of waste and waste effluent following sterilisation or destruction are primarily:</w:t>
      </w:r>
    </w:p>
    <w:p w14:paraId="06B15510"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5C18EBC0" w14:textId="77777777" w:rsidR="0074732C" w:rsidRPr="0074732C" w:rsidRDefault="0074732C" w:rsidP="0074732C">
      <w:pPr>
        <w:numPr>
          <w:ilvl w:val="0"/>
          <w:numId w:val="13"/>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authorised landfill or similar disposal sites,</w:t>
      </w:r>
    </w:p>
    <w:p w14:paraId="431913A5" w14:textId="77777777" w:rsidR="0074732C" w:rsidRPr="0074732C" w:rsidRDefault="0074732C" w:rsidP="0074732C">
      <w:pPr>
        <w:numPr>
          <w:ilvl w:val="0"/>
          <w:numId w:val="13"/>
        </w:numPr>
        <w:overflowPunct w:val="0"/>
        <w:autoSpaceDE w:val="0"/>
        <w:autoSpaceDN w:val="0"/>
        <w:adjustRightInd w:val="0"/>
        <w:spacing w:before="0" w:after="0"/>
        <w:textAlignment w:val="baseline"/>
        <w:rPr>
          <w:rFonts w:eastAsia="Times New Roman" w:cs="Arial"/>
          <w:szCs w:val="20"/>
        </w:rPr>
      </w:pPr>
      <w:proofErr w:type="gramStart"/>
      <w:r w:rsidRPr="0074732C">
        <w:rPr>
          <w:rFonts w:eastAsia="Times New Roman" w:cs="Arial"/>
          <w:szCs w:val="20"/>
        </w:rPr>
        <w:t>discharge</w:t>
      </w:r>
      <w:proofErr w:type="gramEnd"/>
      <w:r w:rsidRPr="0074732C">
        <w:rPr>
          <w:rFonts w:eastAsia="Times New Roman" w:cs="Arial"/>
          <w:szCs w:val="20"/>
        </w:rPr>
        <w:t xml:space="preserve"> to the sewer system – Restricted. </w:t>
      </w:r>
      <w:r w:rsidR="008203DF">
        <w:rPr>
          <w:rFonts w:eastAsia="Times New Roman" w:cs="Arial"/>
          <w:szCs w:val="20"/>
        </w:rPr>
        <w:t xml:space="preserve">It is </w:t>
      </w:r>
      <w:r w:rsidRPr="0074732C">
        <w:rPr>
          <w:rFonts w:eastAsia="Times New Roman" w:cs="Arial"/>
          <w:szCs w:val="20"/>
        </w:rPr>
        <w:t xml:space="preserve">advised to check the material safety data sheet (MSDS) for chemical disinfectants, which will contain safety (S) and risk (R) phrases for each of the chemicals in the product and should give information on disposal of the product. Guidelines for disposal to sewers is set out and enforced by local water authorities. </w:t>
      </w:r>
    </w:p>
    <w:p w14:paraId="34137430" w14:textId="77777777" w:rsidR="0074732C" w:rsidRPr="0074732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695D27B5" w14:textId="77777777" w:rsidR="00F7429C" w:rsidRDefault="0074732C" w:rsidP="0074732C">
      <w:pPr>
        <w:numPr>
          <w:ilvl w:val="12"/>
          <w:numId w:val="0"/>
        </w:numPr>
        <w:overflowPunct w:val="0"/>
        <w:autoSpaceDE w:val="0"/>
        <w:autoSpaceDN w:val="0"/>
        <w:adjustRightInd w:val="0"/>
        <w:spacing w:before="0" w:after="0"/>
        <w:textAlignment w:val="baseline"/>
        <w:rPr>
          <w:rFonts w:eastAsia="Times New Roman" w:cs="Arial"/>
          <w:szCs w:val="20"/>
        </w:rPr>
      </w:pPr>
      <w:r w:rsidRPr="0074732C">
        <w:rPr>
          <w:rFonts w:eastAsia="Times New Roman" w:cs="Arial"/>
          <w:szCs w:val="20"/>
        </w:rPr>
        <w:t xml:space="preserve">The selection of the appropriate option should be based on the sterilisation treatment used, the nature of the waste itself, environmental effects, reliability and cost. </w:t>
      </w:r>
    </w:p>
    <w:p w14:paraId="35C93587" w14:textId="77777777" w:rsidR="00F7429C" w:rsidRDefault="00F7429C"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03174FAB" w14:textId="77777777" w:rsidR="008203DF" w:rsidRDefault="008203DF"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3057FB82" w14:textId="77777777" w:rsidR="008203DF" w:rsidRDefault="008203DF"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3A588066" w14:textId="77777777" w:rsidR="008203DF" w:rsidRDefault="008203DF"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70428F2F" w14:textId="77777777" w:rsidR="008203DF" w:rsidRDefault="008203DF"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447BFEE0" w14:textId="77777777" w:rsidR="008203DF" w:rsidRDefault="008203DF"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63EDBA81" w14:textId="77777777" w:rsidR="008203DF" w:rsidRDefault="008203DF"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3218CC9E" w14:textId="77777777" w:rsidR="008203DF" w:rsidRDefault="008203DF" w:rsidP="0074732C">
      <w:pPr>
        <w:numPr>
          <w:ilvl w:val="12"/>
          <w:numId w:val="0"/>
        </w:numPr>
        <w:overflowPunct w:val="0"/>
        <w:autoSpaceDE w:val="0"/>
        <w:autoSpaceDN w:val="0"/>
        <w:adjustRightInd w:val="0"/>
        <w:spacing w:before="0" w:after="0"/>
        <w:textAlignment w:val="baseline"/>
        <w:rPr>
          <w:rFonts w:eastAsia="Times New Roman" w:cs="Arial"/>
          <w:szCs w:val="20"/>
        </w:rPr>
      </w:pPr>
    </w:p>
    <w:p w14:paraId="7C6E967F" w14:textId="77777777" w:rsidR="00F26D9D" w:rsidRDefault="00F26D9D" w:rsidP="00F7429C">
      <w:pPr>
        <w:overflowPunct w:val="0"/>
        <w:autoSpaceDE w:val="0"/>
        <w:autoSpaceDN w:val="0"/>
        <w:adjustRightInd w:val="0"/>
        <w:spacing w:before="0" w:after="0"/>
        <w:textAlignment w:val="baseline"/>
        <w:rPr>
          <w:rFonts w:eastAsia="Times New Roman" w:cs="Arial"/>
          <w:b/>
          <w:color w:val="00AF41"/>
          <w:sz w:val="28"/>
          <w:szCs w:val="20"/>
        </w:rPr>
      </w:pPr>
    </w:p>
    <w:p w14:paraId="399082D1" w14:textId="77777777" w:rsidR="00F26D9D" w:rsidRDefault="00F26D9D" w:rsidP="00F7429C">
      <w:pPr>
        <w:overflowPunct w:val="0"/>
        <w:autoSpaceDE w:val="0"/>
        <w:autoSpaceDN w:val="0"/>
        <w:adjustRightInd w:val="0"/>
        <w:spacing w:before="0" w:after="0"/>
        <w:textAlignment w:val="baseline"/>
        <w:rPr>
          <w:rFonts w:eastAsia="Times New Roman" w:cs="Arial"/>
          <w:b/>
          <w:color w:val="00AF41"/>
          <w:sz w:val="28"/>
          <w:szCs w:val="20"/>
        </w:rPr>
      </w:pPr>
    </w:p>
    <w:p w14:paraId="77F76F5A" w14:textId="77777777" w:rsidR="00F26D9D" w:rsidRDefault="00F26D9D" w:rsidP="00F7429C">
      <w:pPr>
        <w:overflowPunct w:val="0"/>
        <w:autoSpaceDE w:val="0"/>
        <w:autoSpaceDN w:val="0"/>
        <w:adjustRightInd w:val="0"/>
        <w:spacing w:before="0" w:after="0"/>
        <w:textAlignment w:val="baseline"/>
        <w:rPr>
          <w:rFonts w:eastAsia="Times New Roman" w:cs="Arial"/>
          <w:b/>
          <w:color w:val="00AF41"/>
          <w:sz w:val="28"/>
          <w:szCs w:val="20"/>
        </w:rPr>
      </w:pPr>
    </w:p>
    <w:p w14:paraId="6A77D152" w14:textId="77777777" w:rsidR="00F26D9D" w:rsidRDefault="00F26D9D" w:rsidP="00F7429C">
      <w:pPr>
        <w:overflowPunct w:val="0"/>
        <w:autoSpaceDE w:val="0"/>
        <w:autoSpaceDN w:val="0"/>
        <w:adjustRightInd w:val="0"/>
        <w:spacing w:before="0" w:after="0"/>
        <w:textAlignment w:val="baseline"/>
        <w:rPr>
          <w:rFonts w:eastAsia="Times New Roman" w:cs="Arial"/>
          <w:b/>
          <w:color w:val="00AF41"/>
          <w:sz w:val="28"/>
          <w:szCs w:val="20"/>
        </w:rPr>
      </w:pPr>
    </w:p>
    <w:p w14:paraId="11A619EC" w14:textId="77777777" w:rsidR="00F26D9D" w:rsidRDefault="00F26D9D" w:rsidP="00F7429C">
      <w:pPr>
        <w:overflowPunct w:val="0"/>
        <w:autoSpaceDE w:val="0"/>
        <w:autoSpaceDN w:val="0"/>
        <w:adjustRightInd w:val="0"/>
        <w:spacing w:before="0" w:after="0"/>
        <w:textAlignment w:val="baseline"/>
        <w:rPr>
          <w:rFonts w:eastAsia="Times New Roman" w:cs="Arial"/>
          <w:b/>
          <w:color w:val="00AF41"/>
          <w:sz w:val="28"/>
          <w:szCs w:val="20"/>
        </w:rPr>
      </w:pPr>
    </w:p>
    <w:p w14:paraId="2C3D3220" w14:textId="77777777" w:rsidR="00383C83" w:rsidRDefault="00383C83" w:rsidP="00F7429C">
      <w:pPr>
        <w:overflowPunct w:val="0"/>
        <w:autoSpaceDE w:val="0"/>
        <w:autoSpaceDN w:val="0"/>
        <w:adjustRightInd w:val="0"/>
        <w:spacing w:before="0" w:after="0"/>
        <w:textAlignment w:val="baseline"/>
        <w:rPr>
          <w:rFonts w:eastAsia="Times New Roman" w:cs="Arial"/>
          <w:b/>
          <w:color w:val="00AF41"/>
          <w:sz w:val="28"/>
          <w:szCs w:val="20"/>
        </w:rPr>
      </w:pPr>
    </w:p>
    <w:p w14:paraId="42B8C2BA" w14:textId="77777777" w:rsidR="00383C83" w:rsidRDefault="00383C83" w:rsidP="00F7429C">
      <w:pPr>
        <w:overflowPunct w:val="0"/>
        <w:autoSpaceDE w:val="0"/>
        <w:autoSpaceDN w:val="0"/>
        <w:adjustRightInd w:val="0"/>
        <w:spacing w:before="0" w:after="0"/>
        <w:textAlignment w:val="baseline"/>
        <w:rPr>
          <w:rFonts w:eastAsia="Times New Roman" w:cs="Arial"/>
          <w:b/>
          <w:color w:val="00AF41"/>
          <w:sz w:val="28"/>
          <w:szCs w:val="20"/>
        </w:rPr>
      </w:pPr>
    </w:p>
    <w:p w14:paraId="45132FE3" w14:textId="77777777" w:rsidR="00383C83" w:rsidRDefault="00383C83" w:rsidP="00F7429C">
      <w:pPr>
        <w:overflowPunct w:val="0"/>
        <w:autoSpaceDE w:val="0"/>
        <w:autoSpaceDN w:val="0"/>
        <w:adjustRightInd w:val="0"/>
        <w:spacing w:before="0" w:after="0"/>
        <w:textAlignment w:val="baseline"/>
        <w:rPr>
          <w:rFonts w:eastAsia="Times New Roman" w:cs="Arial"/>
          <w:b/>
          <w:color w:val="00AF41"/>
          <w:sz w:val="28"/>
          <w:szCs w:val="20"/>
        </w:rPr>
      </w:pPr>
    </w:p>
    <w:p w14:paraId="603F8B1F" w14:textId="77777777" w:rsidR="00383C83" w:rsidRDefault="00383C83" w:rsidP="00F7429C">
      <w:pPr>
        <w:overflowPunct w:val="0"/>
        <w:autoSpaceDE w:val="0"/>
        <w:autoSpaceDN w:val="0"/>
        <w:adjustRightInd w:val="0"/>
        <w:spacing w:before="0" w:after="0"/>
        <w:textAlignment w:val="baseline"/>
        <w:rPr>
          <w:rFonts w:eastAsia="Times New Roman" w:cs="Arial"/>
          <w:b/>
          <w:color w:val="00AF41"/>
          <w:sz w:val="28"/>
          <w:szCs w:val="20"/>
        </w:rPr>
      </w:pPr>
    </w:p>
    <w:p w14:paraId="4CD6D11C" w14:textId="77777777" w:rsidR="006772AB" w:rsidRDefault="006772AB" w:rsidP="00F7429C">
      <w:pPr>
        <w:overflowPunct w:val="0"/>
        <w:autoSpaceDE w:val="0"/>
        <w:autoSpaceDN w:val="0"/>
        <w:adjustRightInd w:val="0"/>
        <w:spacing w:before="0" w:after="0"/>
        <w:textAlignment w:val="baseline"/>
        <w:rPr>
          <w:rFonts w:eastAsia="Times New Roman" w:cs="Arial"/>
          <w:b/>
          <w:color w:val="00AF41"/>
          <w:sz w:val="28"/>
          <w:szCs w:val="20"/>
        </w:rPr>
      </w:pPr>
    </w:p>
    <w:p w14:paraId="6820F26A" w14:textId="77777777" w:rsidR="006772AB" w:rsidRDefault="006772AB" w:rsidP="00F7429C">
      <w:pPr>
        <w:overflowPunct w:val="0"/>
        <w:autoSpaceDE w:val="0"/>
        <w:autoSpaceDN w:val="0"/>
        <w:adjustRightInd w:val="0"/>
        <w:spacing w:before="0" w:after="0"/>
        <w:textAlignment w:val="baseline"/>
        <w:rPr>
          <w:rFonts w:eastAsia="Times New Roman" w:cs="Arial"/>
          <w:b/>
          <w:color w:val="00AF41"/>
          <w:sz w:val="28"/>
          <w:szCs w:val="20"/>
        </w:rPr>
      </w:pPr>
    </w:p>
    <w:p w14:paraId="5300C524" w14:textId="77777777" w:rsidR="006772AB" w:rsidRDefault="006772AB" w:rsidP="00F7429C">
      <w:pPr>
        <w:overflowPunct w:val="0"/>
        <w:autoSpaceDE w:val="0"/>
        <w:autoSpaceDN w:val="0"/>
        <w:adjustRightInd w:val="0"/>
        <w:spacing w:before="0" w:after="0"/>
        <w:textAlignment w:val="baseline"/>
        <w:rPr>
          <w:rFonts w:eastAsia="Times New Roman" w:cs="Arial"/>
          <w:b/>
          <w:color w:val="00AF41"/>
          <w:sz w:val="28"/>
          <w:szCs w:val="20"/>
        </w:rPr>
      </w:pPr>
    </w:p>
    <w:p w14:paraId="00C8FC15" w14:textId="77777777" w:rsidR="00383C83" w:rsidRDefault="00383C83" w:rsidP="00F7429C">
      <w:pPr>
        <w:overflowPunct w:val="0"/>
        <w:autoSpaceDE w:val="0"/>
        <w:autoSpaceDN w:val="0"/>
        <w:adjustRightInd w:val="0"/>
        <w:spacing w:before="0" w:after="0"/>
        <w:textAlignment w:val="baseline"/>
        <w:rPr>
          <w:rFonts w:eastAsia="Times New Roman" w:cs="Arial"/>
          <w:b/>
          <w:color w:val="00AF41"/>
          <w:sz w:val="28"/>
          <w:szCs w:val="20"/>
        </w:rPr>
      </w:pPr>
    </w:p>
    <w:p w14:paraId="4D36163E" w14:textId="77777777" w:rsidR="00F7429C" w:rsidRPr="00677D27" w:rsidRDefault="00F7429C" w:rsidP="00F7429C">
      <w:pPr>
        <w:overflowPunct w:val="0"/>
        <w:autoSpaceDE w:val="0"/>
        <w:autoSpaceDN w:val="0"/>
        <w:adjustRightInd w:val="0"/>
        <w:spacing w:before="0" w:after="0"/>
        <w:textAlignment w:val="baseline"/>
        <w:rPr>
          <w:rFonts w:eastAsia="Times New Roman" w:cs="Arial"/>
          <w:b/>
          <w:color w:val="00AF41"/>
          <w:sz w:val="36"/>
          <w:szCs w:val="20"/>
        </w:rPr>
      </w:pPr>
      <w:r w:rsidRPr="00677D27">
        <w:rPr>
          <w:rFonts w:eastAsia="Times New Roman" w:cs="Arial"/>
          <w:b/>
          <w:color w:val="00AF41"/>
          <w:sz w:val="36"/>
          <w:szCs w:val="20"/>
        </w:rPr>
        <w:lastRenderedPageBreak/>
        <w:t>APPENDIX II</w:t>
      </w:r>
    </w:p>
    <w:p w14:paraId="2F001819" w14:textId="77777777" w:rsidR="00F7429C" w:rsidRPr="00F7429C" w:rsidRDefault="00F7429C" w:rsidP="00F7429C">
      <w:pPr>
        <w:overflowPunct w:val="0"/>
        <w:autoSpaceDE w:val="0"/>
        <w:autoSpaceDN w:val="0"/>
        <w:adjustRightInd w:val="0"/>
        <w:spacing w:before="0" w:after="0"/>
        <w:textAlignment w:val="baseline"/>
        <w:rPr>
          <w:rFonts w:eastAsia="Times New Roman" w:cs="Arial"/>
          <w:b/>
          <w:color w:val="00AF41"/>
          <w:sz w:val="28"/>
          <w:szCs w:val="20"/>
        </w:rPr>
      </w:pPr>
    </w:p>
    <w:p w14:paraId="31A94D2D" w14:textId="77777777" w:rsidR="00F7429C" w:rsidRPr="00F7429C" w:rsidRDefault="00F7429C" w:rsidP="00F7429C">
      <w:pPr>
        <w:overflowPunct w:val="0"/>
        <w:autoSpaceDE w:val="0"/>
        <w:autoSpaceDN w:val="0"/>
        <w:adjustRightInd w:val="0"/>
        <w:spacing w:before="0" w:after="0"/>
        <w:textAlignment w:val="baseline"/>
        <w:rPr>
          <w:rFonts w:eastAsia="Times New Roman" w:cs="Arial"/>
          <w:b/>
          <w:color w:val="00AF41"/>
          <w:sz w:val="28"/>
          <w:szCs w:val="20"/>
        </w:rPr>
      </w:pPr>
      <w:r w:rsidRPr="00F7429C">
        <w:rPr>
          <w:rFonts w:eastAsia="Times New Roman" w:cs="Arial"/>
          <w:b/>
          <w:color w:val="00AF41"/>
          <w:sz w:val="28"/>
          <w:szCs w:val="20"/>
        </w:rPr>
        <w:t>Air filters</w:t>
      </w:r>
    </w:p>
    <w:p w14:paraId="470285DF" w14:textId="77777777" w:rsidR="00F7429C" w:rsidRPr="00F7429C" w:rsidRDefault="00F7429C" w:rsidP="00F7429C">
      <w:pPr>
        <w:numPr>
          <w:ilvl w:val="12"/>
          <w:numId w:val="0"/>
        </w:numPr>
        <w:overflowPunct w:val="0"/>
        <w:autoSpaceDE w:val="0"/>
        <w:autoSpaceDN w:val="0"/>
        <w:adjustRightInd w:val="0"/>
        <w:spacing w:before="0" w:after="0"/>
        <w:textAlignment w:val="baseline"/>
        <w:rPr>
          <w:rFonts w:eastAsia="Times New Roman" w:cs="Arial"/>
          <w:b/>
          <w:szCs w:val="20"/>
        </w:rPr>
      </w:pPr>
    </w:p>
    <w:p w14:paraId="46D6A3A3" w14:textId="77777777" w:rsidR="00F7429C" w:rsidRPr="00F7429C" w:rsidRDefault="00F7429C" w:rsidP="00F7429C">
      <w:pPr>
        <w:numPr>
          <w:ilvl w:val="12"/>
          <w:numId w:val="0"/>
        </w:numPr>
        <w:overflowPunct w:val="0"/>
        <w:autoSpaceDE w:val="0"/>
        <w:autoSpaceDN w:val="0"/>
        <w:adjustRightInd w:val="0"/>
        <w:spacing w:before="0" w:after="0"/>
        <w:textAlignment w:val="baseline"/>
        <w:rPr>
          <w:rFonts w:eastAsia="Times New Roman" w:cs="Arial"/>
          <w:sz w:val="20"/>
          <w:szCs w:val="20"/>
        </w:rPr>
      </w:pPr>
    </w:p>
    <w:p w14:paraId="33508613" w14:textId="1452C525" w:rsidR="00F7429C" w:rsidRPr="00F7429C" w:rsidRDefault="00F7429C" w:rsidP="00F7429C">
      <w:pPr>
        <w:numPr>
          <w:ilvl w:val="12"/>
          <w:numId w:val="0"/>
        </w:numPr>
        <w:overflowPunct w:val="0"/>
        <w:autoSpaceDE w:val="0"/>
        <w:autoSpaceDN w:val="0"/>
        <w:adjustRightInd w:val="0"/>
        <w:spacing w:before="0" w:after="0"/>
        <w:textAlignment w:val="baseline"/>
        <w:rPr>
          <w:rFonts w:eastAsia="Times New Roman" w:cs="Arial"/>
          <w:sz w:val="20"/>
          <w:szCs w:val="20"/>
        </w:rPr>
      </w:pPr>
      <w:r w:rsidRPr="00F7429C">
        <w:rPr>
          <w:rFonts w:eastAsia="Times New Roman" w:cs="Arial"/>
          <w:szCs w:val="20"/>
        </w:rPr>
        <w:t>Facilities in which aerial</w:t>
      </w:r>
      <w:r w:rsidR="00B10D03">
        <w:rPr>
          <w:rFonts w:eastAsia="Times New Roman" w:cs="Arial"/>
          <w:szCs w:val="20"/>
        </w:rPr>
        <w:t xml:space="preserve">ly dispersed </w:t>
      </w:r>
      <w:r w:rsidR="008B7502">
        <w:rPr>
          <w:rFonts w:eastAsia="Times New Roman" w:cs="Arial"/>
          <w:szCs w:val="20"/>
        </w:rPr>
        <w:t>invertebrates</w:t>
      </w:r>
      <w:r w:rsidR="0061515D">
        <w:rPr>
          <w:rFonts w:eastAsia="Times New Roman" w:cs="Arial"/>
          <w:szCs w:val="20"/>
        </w:rPr>
        <w:t xml:space="preserve"> </w:t>
      </w:r>
      <w:r w:rsidRPr="00F7429C">
        <w:rPr>
          <w:rFonts w:eastAsia="Times New Roman" w:cs="Arial"/>
          <w:szCs w:val="20"/>
        </w:rPr>
        <w:t xml:space="preserve">are held should have appropriate filters in place at all air vents in order to prevent escape.  </w:t>
      </w:r>
    </w:p>
    <w:p w14:paraId="333442EC" w14:textId="77777777" w:rsidR="00F7429C" w:rsidRPr="00F7429C" w:rsidRDefault="00F7429C" w:rsidP="00F7429C">
      <w:pPr>
        <w:numPr>
          <w:ilvl w:val="12"/>
          <w:numId w:val="0"/>
        </w:numPr>
        <w:overflowPunct w:val="0"/>
        <w:autoSpaceDE w:val="0"/>
        <w:autoSpaceDN w:val="0"/>
        <w:adjustRightInd w:val="0"/>
        <w:spacing w:before="0" w:after="0"/>
        <w:textAlignment w:val="baseline"/>
        <w:rPr>
          <w:rFonts w:eastAsia="Times New Roman" w:cs="Arial"/>
          <w:szCs w:val="20"/>
        </w:rPr>
      </w:pPr>
    </w:p>
    <w:p w14:paraId="76F81E2A" w14:textId="77777777" w:rsidR="00F7429C" w:rsidRPr="00F7429C" w:rsidRDefault="00F7429C" w:rsidP="00F7429C">
      <w:pPr>
        <w:numPr>
          <w:ilvl w:val="12"/>
          <w:numId w:val="0"/>
        </w:num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High Efficiency Particulate Absorption (HEPA) filters offer the highest level of containment and sho</w:t>
      </w:r>
      <w:r w:rsidR="00B10D03">
        <w:rPr>
          <w:rFonts w:eastAsia="Times New Roman" w:cs="Arial"/>
          <w:szCs w:val="20"/>
        </w:rPr>
        <w:t xml:space="preserve">uld be used whenever possible. </w:t>
      </w:r>
    </w:p>
    <w:p w14:paraId="27AA2792" w14:textId="77777777" w:rsidR="00F7429C" w:rsidRPr="00F7429C" w:rsidRDefault="00F7429C" w:rsidP="00F7429C">
      <w:pPr>
        <w:numPr>
          <w:ilvl w:val="12"/>
          <w:numId w:val="0"/>
        </w:numPr>
        <w:overflowPunct w:val="0"/>
        <w:autoSpaceDE w:val="0"/>
        <w:autoSpaceDN w:val="0"/>
        <w:adjustRightInd w:val="0"/>
        <w:spacing w:before="0" w:after="0"/>
        <w:textAlignment w:val="baseline"/>
        <w:rPr>
          <w:rFonts w:eastAsia="Times New Roman" w:cs="Arial"/>
          <w:szCs w:val="20"/>
        </w:rPr>
      </w:pPr>
    </w:p>
    <w:p w14:paraId="45BCDEAF" w14:textId="77777777" w:rsidR="00F7429C" w:rsidRPr="00F7429C" w:rsidRDefault="00F7429C" w:rsidP="00F7429C">
      <w:pPr>
        <w:numPr>
          <w:ilvl w:val="12"/>
          <w:numId w:val="0"/>
        </w:num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Standard air filters are categorised into one of 2 groups, with each group having a number of different subclasses:-</w:t>
      </w:r>
    </w:p>
    <w:p w14:paraId="79B7C6D2" w14:textId="77777777" w:rsidR="00F7429C" w:rsidRPr="00F7429C" w:rsidRDefault="00F7429C" w:rsidP="00F7429C">
      <w:pPr>
        <w:numPr>
          <w:ilvl w:val="12"/>
          <w:numId w:val="0"/>
        </w:numPr>
        <w:overflowPunct w:val="0"/>
        <w:autoSpaceDE w:val="0"/>
        <w:autoSpaceDN w:val="0"/>
        <w:adjustRightInd w:val="0"/>
        <w:spacing w:before="0" w:after="0"/>
        <w:textAlignment w:val="baseline"/>
        <w:rPr>
          <w:rFonts w:eastAsia="Times New Roman" w:cs="Arial"/>
          <w:szCs w:val="20"/>
        </w:rPr>
      </w:pPr>
    </w:p>
    <w:p w14:paraId="1A537208" w14:textId="77777777" w:rsidR="00F7429C" w:rsidRPr="00F7429C" w:rsidRDefault="00F7429C" w:rsidP="00F7429C">
      <w:pPr>
        <w:numPr>
          <w:ilvl w:val="0"/>
          <w:numId w:val="14"/>
        </w:num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Group G</w:t>
      </w:r>
      <w:r w:rsidRPr="00F7429C">
        <w:rPr>
          <w:rFonts w:eastAsia="Times New Roman" w:cs="Arial"/>
          <w:szCs w:val="20"/>
          <w:vertAlign w:val="superscript"/>
        </w:rPr>
        <w:footnoteReference w:id="1"/>
      </w:r>
      <w:r w:rsidRPr="00F7429C">
        <w:rPr>
          <w:rFonts w:eastAsia="Times New Roman" w:cs="Arial"/>
          <w:szCs w:val="20"/>
        </w:rPr>
        <w:t xml:space="preserve"> (coarse dust filters), classes: G1-G4 (EU</w:t>
      </w:r>
      <w:r w:rsidRPr="00F7429C">
        <w:rPr>
          <w:rFonts w:eastAsia="Times New Roman" w:cs="Arial"/>
          <w:szCs w:val="20"/>
          <w:vertAlign w:val="superscript"/>
        </w:rPr>
        <w:footnoteReference w:id="2"/>
      </w:r>
      <w:r w:rsidRPr="00F7429C">
        <w:rPr>
          <w:rFonts w:eastAsia="Times New Roman" w:cs="Arial"/>
          <w:szCs w:val="20"/>
        </w:rPr>
        <w:t xml:space="preserve"> 1-4)</w:t>
      </w:r>
    </w:p>
    <w:p w14:paraId="0E4A6D9B" w14:textId="77777777" w:rsidR="00F7429C" w:rsidRPr="00F7429C" w:rsidRDefault="00F7429C" w:rsidP="00F7429C">
      <w:pPr>
        <w:numPr>
          <w:ilvl w:val="12"/>
          <w:numId w:val="0"/>
        </w:num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ab/>
      </w:r>
    </w:p>
    <w:p w14:paraId="585B9ED6" w14:textId="77777777" w:rsidR="00F7429C" w:rsidRPr="00F7429C" w:rsidRDefault="00F7429C" w:rsidP="00F7429C">
      <w:pPr>
        <w:numPr>
          <w:ilvl w:val="0"/>
          <w:numId w:val="14"/>
        </w:num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Group F</w:t>
      </w:r>
      <w:r w:rsidRPr="00F7429C">
        <w:rPr>
          <w:rFonts w:eastAsia="Times New Roman" w:cs="Arial"/>
          <w:szCs w:val="20"/>
          <w:vertAlign w:val="superscript"/>
        </w:rPr>
        <w:t>10</w:t>
      </w:r>
      <w:r w:rsidRPr="00F7429C">
        <w:rPr>
          <w:rFonts w:eastAsia="Times New Roman" w:cs="Arial"/>
          <w:szCs w:val="20"/>
        </w:rPr>
        <w:t xml:space="preserve"> (fine dust filters), classes: F5-F9 (EU</w:t>
      </w:r>
      <w:r w:rsidRPr="00F7429C">
        <w:rPr>
          <w:rFonts w:eastAsia="Times New Roman" w:cs="Arial"/>
          <w:szCs w:val="20"/>
          <w:vertAlign w:val="superscript"/>
        </w:rPr>
        <w:t>11</w:t>
      </w:r>
      <w:r w:rsidRPr="00F7429C">
        <w:rPr>
          <w:rFonts w:eastAsia="Times New Roman" w:cs="Arial"/>
          <w:szCs w:val="20"/>
        </w:rPr>
        <w:t xml:space="preserve"> 5-9) </w:t>
      </w:r>
    </w:p>
    <w:p w14:paraId="4DE9552D" w14:textId="77777777" w:rsidR="00F7429C" w:rsidRPr="00F7429C" w:rsidRDefault="00F7429C" w:rsidP="00F7429C">
      <w:pPr>
        <w:overflowPunct w:val="0"/>
        <w:autoSpaceDE w:val="0"/>
        <w:autoSpaceDN w:val="0"/>
        <w:adjustRightInd w:val="0"/>
        <w:spacing w:before="0" w:after="0"/>
        <w:ind w:left="720"/>
        <w:textAlignment w:val="baseline"/>
        <w:rPr>
          <w:rFonts w:eastAsia="Times New Roman" w:cs="Arial"/>
          <w:szCs w:val="20"/>
        </w:rPr>
      </w:pPr>
    </w:p>
    <w:p w14:paraId="0B758C99" w14:textId="77777777" w:rsidR="00F7429C" w:rsidRPr="00F7429C" w:rsidRDefault="00F7429C" w:rsidP="00B10D03">
      <w:p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 xml:space="preserve">The filter sizes and efficiency is listed in the table below. </w:t>
      </w:r>
    </w:p>
    <w:p w14:paraId="379F769D" w14:textId="77777777" w:rsidR="00F7429C" w:rsidRPr="00F7429C" w:rsidRDefault="00F7429C" w:rsidP="00F7429C">
      <w:pPr>
        <w:overflowPunct w:val="0"/>
        <w:autoSpaceDE w:val="0"/>
        <w:autoSpaceDN w:val="0"/>
        <w:adjustRightInd w:val="0"/>
        <w:spacing w:before="0" w:after="0"/>
        <w:ind w:left="720"/>
        <w:textAlignment w:val="baseline"/>
        <w:rPr>
          <w:rFonts w:eastAsia="Times New Roman" w:cs="Arial"/>
          <w:szCs w:val="20"/>
        </w:rPr>
      </w:pPr>
    </w:p>
    <w:p w14:paraId="7B96453D" w14:textId="73BFAD4B" w:rsidR="00F7429C" w:rsidRPr="00F7429C" w:rsidRDefault="00F7429C" w:rsidP="00B10D03">
      <w:p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You may come across filters with just MERV standards listed. These are the American</w:t>
      </w:r>
      <w:r w:rsidR="00DF0789">
        <w:rPr>
          <w:rFonts w:eastAsia="Times New Roman" w:cs="Arial"/>
          <w:szCs w:val="20"/>
        </w:rPr>
        <w:t xml:space="preserve"> standards and are included in </w:t>
      </w:r>
      <w:r w:rsidRPr="00F7429C">
        <w:rPr>
          <w:rFonts w:eastAsia="Times New Roman" w:cs="Arial"/>
          <w:szCs w:val="20"/>
        </w:rPr>
        <w:t>table</w:t>
      </w:r>
      <w:r w:rsidR="00DF0789">
        <w:rPr>
          <w:rFonts w:eastAsia="Times New Roman" w:cs="Arial"/>
          <w:szCs w:val="20"/>
        </w:rPr>
        <w:t xml:space="preserve"> 2</w:t>
      </w:r>
      <w:r w:rsidRPr="00F7429C">
        <w:rPr>
          <w:rFonts w:eastAsia="Times New Roman" w:cs="Arial"/>
          <w:szCs w:val="20"/>
        </w:rPr>
        <w:t>.</w:t>
      </w:r>
    </w:p>
    <w:p w14:paraId="4EEB3E0E"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p>
    <w:p w14:paraId="31B87388"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G1 filters represent the most basic standard filter with F9 filters representing the best filtering efficiency below the HEPA standard.</w:t>
      </w:r>
    </w:p>
    <w:p w14:paraId="0C34F716"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p>
    <w:p w14:paraId="66F7AFD3"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 xml:space="preserve">The higher the filtering capacity, the more resistance there will be to air flow. This means that the higher specification filters (e.g. HEPA) tend to be restricted to more specialised applications involving smaller air volumes (e.g. microbiological safety cabinets) and will often be inappropriate for handling large volumes of air. </w:t>
      </w:r>
    </w:p>
    <w:p w14:paraId="472131A1"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p>
    <w:p w14:paraId="5F79D09E"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 xml:space="preserve">From a containment perspective, the filters in place at the air exhaust from any </w:t>
      </w:r>
      <w:r w:rsidR="00B10D03">
        <w:rPr>
          <w:rFonts w:eastAsia="Times New Roman" w:cs="Arial"/>
          <w:szCs w:val="20"/>
        </w:rPr>
        <w:t xml:space="preserve">containment </w:t>
      </w:r>
      <w:r w:rsidRPr="00F7429C">
        <w:rPr>
          <w:rFonts w:eastAsia="Times New Roman" w:cs="Arial"/>
          <w:szCs w:val="20"/>
        </w:rPr>
        <w:t xml:space="preserve">facility need to be appropriate for preventing the escape of the </w:t>
      </w:r>
      <w:r w:rsidR="00B10D03">
        <w:rPr>
          <w:rFonts w:eastAsia="Times New Roman" w:cs="Arial"/>
          <w:szCs w:val="20"/>
        </w:rPr>
        <w:t>smallest airborne stage of the invertebrate</w:t>
      </w:r>
      <w:r w:rsidRPr="00F7429C">
        <w:rPr>
          <w:rFonts w:eastAsia="Times New Roman" w:cs="Arial"/>
          <w:szCs w:val="20"/>
        </w:rPr>
        <w:t xml:space="preserve">. </w:t>
      </w:r>
      <w:r w:rsidR="00B10D03">
        <w:rPr>
          <w:rFonts w:eastAsia="Times New Roman" w:cs="Arial"/>
          <w:szCs w:val="20"/>
        </w:rPr>
        <w:t>I</w:t>
      </w:r>
      <w:r w:rsidRPr="00F7429C">
        <w:rPr>
          <w:rFonts w:eastAsia="Times New Roman" w:cs="Arial"/>
          <w:szCs w:val="20"/>
        </w:rPr>
        <w:t>t is important that filters are sufficient to prevent the organisms from forcing their way through the weave of the filter.</w:t>
      </w:r>
    </w:p>
    <w:p w14:paraId="5F452326"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p>
    <w:p w14:paraId="7A625C44"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 xml:space="preserve">G3 filters are rated as being 98% efficient at trapping airborne particles 10 </w:t>
      </w:r>
      <w:r w:rsidRPr="00F7429C">
        <w:rPr>
          <w:rFonts w:eastAsia="Times New Roman" w:cs="Arial"/>
          <w:szCs w:val="20"/>
        </w:rPr>
        <w:sym w:font="Symbol" w:char="F06D"/>
      </w:r>
      <w:r w:rsidR="00B10D03">
        <w:rPr>
          <w:rFonts w:eastAsia="Times New Roman" w:cs="Arial"/>
          <w:szCs w:val="20"/>
        </w:rPr>
        <w:t xml:space="preserve">m in diameter. </w:t>
      </w:r>
      <w:r w:rsidRPr="00F7429C">
        <w:rPr>
          <w:rFonts w:eastAsia="Times New Roman" w:cs="Arial"/>
          <w:szCs w:val="20"/>
        </w:rPr>
        <w:t>However, G3 filters are not generally suitable for containing invertebrates (e.g. aphids) which could force themselves through the weave of the filter.</w:t>
      </w:r>
    </w:p>
    <w:p w14:paraId="2A7A9963"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p>
    <w:p w14:paraId="3C5B2808"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lastRenderedPageBreak/>
        <w:t>G4 filters on the other hand are made from pleated panels and are rated as being over 90% effective at arresting particles of 4</w:t>
      </w:r>
      <w:r w:rsidRPr="00F7429C">
        <w:rPr>
          <w:rFonts w:eastAsia="Times New Roman" w:cs="Arial"/>
          <w:szCs w:val="20"/>
        </w:rPr>
        <w:sym w:font="Symbol" w:char="F06D"/>
      </w:r>
      <w:r w:rsidRPr="00F7429C">
        <w:rPr>
          <w:rFonts w:eastAsia="Times New Roman" w:cs="Arial"/>
          <w:szCs w:val="20"/>
        </w:rPr>
        <w:t xml:space="preserve">m in diameter as well as being much more effective at containing invertebrates. </w:t>
      </w:r>
    </w:p>
    <w:p w14:paraId="101B962C" w14:textId="77777777" w:rsidR="00F7429C" w:rsidRPr="00F7429C" w:rsidRDefault="00F7429C" w:rsidP="00F7429C">
      <w:pPr>
        <w:overflowPunct w:val="0"/>
        <w:autoSpaceDE w:val="0"/>
        <w:autoSpaceDN w:val="0"/>
        <w:adjustRightInd w:val="0"/>
        <w:spacing w:before="0" w:after="0"/>
        <w:textAlignment w:val="baseline"/>
        <w:rPr>
          <w:rFonts w:eastAsia="Times New Roman" w:cs="Arial"/>
          <w:szCs w:val="20"/>
        </w:rPr>
      </w:pPr>
    </w:p>
    <w:p w14:paraId="0D5CD29B" w14:textId="77777777" w:rsidR="00F7429C" w:rsidRDefault="00F7429C" w:rsidP="00F7429C">
      <w:pPr>
        <w:overflowPunct w:val="0"/>
        <w:autoSpaceDE w:val="0"/>
        <w:autoSpaceDN w:val="0"/>
        <w:adjustRightInd w:val="0"/>
        <w:spacing w:before="0" w:after="0"/>
        <w:textAlignment w:val="baseline"/>
        <w:rPr>
          <w:rFonts w:eastAsia="Times New Roman" w:cs="Arial"/>
          <w:szCs w:val="20"/>
        </w:rPr>
      </w:pPr>
      <w:r w:rsidRPr="00F7429C">
        <w:rPr>
          <w:rFonts w:eastAsia="Times New Roman" w:cs="Arial"/>
          <w:szCs w:val="20"/>
        </w:rPr>
        <w:t xml:space="preserve">The table below can be used to work out the minimal filter grade that will be effective for the work being carried out. </w:t>
      </w:r>
    </w:p>
    <w:p w14:paraId="3D0835C3" w14:textId="77777777" w:rsidR="00F26D9D" w:rsidRPr="00F7429C" w:rsidRDefault="00F26D9D" w:rsidP="00F7429C">
      <w:pPr>
        <w:overflowPunct w:val="0"/>
        <w:autoSpaceDE w:val="0"/>
        <w:autoSpaceDN w:val="0"/>
        <w:adjustRightInd w:val="0"/>
        <w:spacing w:before="0" w:after="0"/>
        <w:textAlignment w:val="baseline"/>
        <w:rPr>
          <w:rFonts w:eastAsia="Times New Roman" w:cs="Arial"/>
          <w:szCs w:val="20"/>
        </w:rPr>
      </w:pPr>
    </w:p>
    <w:p w14:paraId="7F034F2E" w14:textId="425E9CAE"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b/>
          <w:szCs w:val="20"/>
        </w:rPr>
      </w:pPr>
      <w:r w:rsidRPr="00F26D9D">
        <w:rPr>
          <w:rFonts w:eastAsia="Times New Roman" w:cs="Arial"/>
          <w:b/>
          <w:szCs w:val="20"/>
        </w:rPr>
        <w:t xml:space="preserve">Table 2. </w:t>
      </w:r>
      <w:r w:rsidRPr="00CD5316">
        <w:rPr>
          <w:rFonts w:eastAsia="Times New Roman" w:cs="Arial"/>
          <w:szCs w:val="20"/>
        </w:rPr>
        <w:t>UK standard filter grades</w:t>
      </w:r>
      <w:r w:rsidR="00CD5316" w:rsidRPr="00CD5316">
        <w:rPr>
          <w:rFonts w:eastAsia="Times New Roman" w:cs="Arial"/>
          <w:szCs w:val="20"/>
        </w:rPr>
        <w:t>.</w:t>
      </w:r>
    </w:p>
    <w:p w14:paraId="3D0193A5" w14:textId="77777777" w:rsidR="00F26D9D" w:rsidRPr="00F26D9D" w:rsidRDefault="00F26D9D" w:rsidP="00F26D9D">
      <w:pPr>
        <w:overflowPunct w:val="0"/>
        <w:autoSpaceDE w:val="0"/>
        <w:autoSpaceDN w:val="0"/>
        <w:adjustRightInd w:val="0"/>
        <w:spacing w:before="0" w:after="0" w:line="240" w:lineRule="auto"/>
        <w:jc w:val="both"/>
        <w:textAlignment w:val="baseline"/>
        <w:rPr>
          <w:rFonts w:ascii="Times New Roman" w:eastAsia="Times New Roman" w:hAnsi="Times New Roman"/>
          <w:b/>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49"/>
        <w:gridCol w:w="1783"/>
        <w:gridCol w:w="2024"/>
        <w:gridCol w:w="1919"/>
      </w:tblGrid>
      <w:tr w:rsidR="00F26D9D" w:rsidRPr="00F26D9D" w14:paraId="6D961DB6" w14:textId="77777777" w:rsidTr="00264F2F">
        <w:tc>
          <w:tcPr>
            <w:tcW w:w="2847" w:type="dxa"/>
            <w:shd w:val="clear" w:color="auto" w:fill="auto"/>
            <w:vAlign w:val="center"/>
          </w:tcPr>
          <w:p w14:paraId="0089E535"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b/>
                <w:szCs w:val="20"/>
              </w:rPr>
            </w:pPr>
            <w:r w:rsidRPr="00F26D9D">
              <w:rPr>
                <w:rFonts w:eastAsia="Times New Roman" w:cs="Arial"/>
                <w:b/>
                <w:szCs w:val="20"/>
              </w:rPr>
              <w:t>EU standards</w:t>
            </w:r>
          </w:p>
        </w:tc>
        <w:tc>
          <w:tcPr>
            <w:tcW w:w="2825" w:type="dxa"/>
            <w:shd w:val="clear" w:color="auto" w:fill="auto"/>
            <w:vAlign w:val="center"/>
          </w:tcPr>
          <w:p w14:paraId="452AC193"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b/>
                <w:szCs w:val="20"/>
              </w:rPr>
            </w:pPr>
            <w:r w:rsidRPr="00F26D9D">
              <w:rPr>
                <w:rFonts w:eastAsia="Times New Roman" w:cs="Arial"/>
                <w:b/>
                <w:szCs w:val="20"/>
              </w:rPr>
              <w:t>US standards</w:t>
            </w:r>
          </w:p>
        </w:tc>
        <w:tc>
          <w:tcPr>
            <w:tcW w:w="2832" w:type="dxa"/>
            <w:shd w:val="clear" w:color="auto" w:fill="auto"/>
            <w:vAlign w:val="center"/>
          </w:tcPr>
          <w:p w14:paraId="1450FB66"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b/>
                <w:szCs w:val="20"/>
              </w:rPr>
            </w:pPr>
          </w:p>
          <w:p w14:paraId="01C93294"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b/>
                <w:szCs w:val="20"/>
              </w:rPr>
            </w:pPr>
            <w:r w:rsidRPr="00F26D9D">
              <w:rPr>
                <w:rFonts w:eastAsia="Times New Roman" w:cs="Arial"/>
                <w:b/>
                <w:szCs w:val="20"/>
              </w:rPr>
              <w:t>Particle size range (µm)</w:t>
            </w:r>
          </w:p>
          <w:p w14:paraId="1EA605EC"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b/>
                <w:szCs w:val="20"/>
              </w:rPr>
            </w:pPr>
          </w:p>
        </w:tc>
        <w:tc>
          <w:tcPr>
            <w:tcW w:w="2854" w:type="dxa"/>
            <w:shd w:val="clear" w:color="auto" w:fill="auto"/>
            <w:vAlign w:val="center"/>
          </w:tcPr>
          <w:p w14:paraId="623E0461"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b/>
                <w:szCs w:val="20"/>
              </w:rPr>
            </w:pPr>
            <w:proofErr w:type="spellStart"/>
            <w:r w:rsidRPr="00F26D9D">
              <w:rPr>
                <w:rFonts w:eastAsia="Times New Roman" w:cs="Arial"/>
                <w:b/>
                <w:szCs w:val="20"/>
              </w:rPr>
              <w:t>Arrestance</w:t>
            </w:r>
            <w:proofErr w:type="spellEnd"/>
            <w:r w:rsidRPr="00F26D9D">
              <w:rPr>
                <w:rFonts w:eastAsia="Times New Roman" w:cs="Arial"/>
                <w:b/>
                <w:szCs w:val="20"/>
              </w:rPr>
              <w:t xml:space="preserve"> of synthetic dust</w:t>
            </w:r>
          </w:p>
        </w:tc>
        <w:tc>
          <w:tcPr>
            <w:tcW w:w="2592" w:type="dxa"/>
            <w:shd w:val="clear" w:color="auto" w:fill="auto"/>
            <w:vAlign w:val="center"/>
          </w:tcPr>
          <w:p w14:paraId="003ADF53"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b/>
                <w:szCs w:val="20"/>
              </w:rPr>
            </w:pPr>
            <w:proofErr w:type="spellStart"/>
            <w:r w:rsidRPr="00F26D9D">
              <w:rPr>
                <w:rFonts w:eastAsia="Times New Roman" w:cs="Arial"/>
                <w:b/>
                <w:szCs w:val="20"/>
              </w:rPr>
              <w:t>Arrestance</w:t>
            </w:r>
            <w:proofErr w:type="spellEnd"/>
            <w:r w:rsidRPr="00F26D9D">
              <w:rPr>
                <w:rFonts w:eastAsia="Times New Roman" w:cs="Arial"/>
                <w:b/>
                <w:szCs w:val="20"/>
              </w:rPr>
              <w:t xml:space="preserve"> of 0.4 µm particles</w:t>
            </w:r>
          </w:p>
        </w:tc>
      </w:tr>
      <w:tr w:rsidR="00F26D9D" w:rsidRPr="00F26D9D" w14:paraId="61AE7D95" w14:textId="77777777" w:rsidTr="00264F2F">
        <w:tc>
          <w:tcPr>
            <w:tcW w:w="2847" w:type="dxa"/>
            <w:shd w:val="clear" w:color="auto" w:fill="auto"/>
          </w:tcPr>
          <w:p w14:paraId="32FEAF8D"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G1</w:t>
            </w:r>
          </w:p>
        </w:tc>
        <w:tc>
          <w:tcPr>
            <w:tcW w:w="2825" w:type="dxa"/>
            <w:shd w:val="clear" w:color="auto" w:fill="auto"/>
          </w:tcPr>
          <w:p w14:paraId="6FA193C1"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 1-4</w:t>
            </w:r>
          </w:p>
        </w:tc>
        <w:tc>
          <w:tcPr>
            <w:tcW w:w="2832" w:type="dxa"/>
            <w:shd w:val="clear" w:color="auto" w:fill="auto"/>
          </w:tcPr>
          <w:p w14:paraId="24AE43A8"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&gt;10</w:t>
            </w:r>
          </w:p>
        </w:tc>
        <w:tc>
          <w:tcPr>
            <w:tcW w:w="2854" w:type="dxa"/>
            <w:shd w:val="clear" w:color="auto" w:fill="auto"/>
          </w:tcPr>
          <w:p w14:paraId="4C665747"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&lt;65%</w:t>
            </w:r>
          </w:p>
        </w:tc>
        <w:tc>
          <w:tcPr>
            <w:tcW w:w="2592" w:type="dxa"/>
            <w:shd w:val="clear" w:color="auto" w:fill="auto"/>
          </w:tcPr>
          <w:p w14:paraId="0D2F1111"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r>
      <w:tr w:rsidR="00F26D9D" w:rsidRPr="00F26D9D" w14:paraId="0ECAB1B5" w14:textId="77777777" w:rsidTr="00264F2F">
        <w:tc>
          <w:tcPr>
            <w:tcW w:w="2847" w:type="dxa"/>
            <w:shd w:val="clear" w:color="auto" w:fill="auto"/>
          </w:tcPr>
          <w:p w14:paraId="7E14B71C"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G2</w:t>
            </w:r>
          </w:p>
        </w:tc>
        <w:tc>
          <w:tcPr>
            <w:tcW w:w="2825" w:type="dxa"/>
            <w:shd w:val="clear" w:color="auto" w:fill="auto"/>
          </w:tcPr>
          <w:p w14:paraId="7BC1A248"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 1-4</w:t>
            </w:r>
          </w:p>
        </w:tc>
        <w:tc>
          <w:tcPr>
            <w:tcW w:w="2832" w:type="dxa"/>
            <w:shd w:val="clear" w:color="auto" w:fill="auto"/>
          </w:tcPr>
          <w:p w14:paraId="4E7BA0C3"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&gt;10</w:t>
            </w:r>
          </w:p>
        </w:tc>
        <w:tc>
          <w:tcPr>
            <w:tcW w:w="2854" w:type="dxa"/>
            <w:shd w:val="clear" w:color="auto" w:fill="auto"/>
          </w:tcPr>
          <w:p w14:paraId="77D33560"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&lt;80%</w:t>
            </w:r>
          </w:p>
        </w:tc>
        <w:tc>
          <w:tcPr>
            <w:tcW w:w="2592" w:type="dxa"/>
            <w:shd w:val="clear" w:color="auto" w:fill="auto"/>
          </w:tcPr>
          <w:p w14:paraId="7CB38A39"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r>
      <w:tr w:rsidR="00F26D9D" w:rsidRPr="00F26D9D" w14:paraId="58BE87CA" w14:textId="77777777" w:rsidTr="00264F2F">
        <w:tc>
          <w:tcPr>
            <w:tcW w:w="2847" w:type="dxa"/>
            <w:shd w:val="clear" w:color="auto" w:fill="auto"/>
          </w:tcPr>
          <w:p w14:paraId="1110301E"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G3</w:t>
            </w:r>
          </w:p>
        </w:tc>
        <w:tc>
          <w:tcPr>
            <w:tcW w:w="2825" w:type="dxa"/>
            <w:shd w:val="clear" w:color="auto" w:fill="auto"/>
          </w:tcPr>
          <w:p w14:paraId="3512ADB0"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 5</w:t>
            </w:r>
          </w:p>
        </w:tc>
        <w:tc>
          <w:tcPr>
            <w:tcW w:w="2832" w:type="dxa"/>
            <w:shd w:val="clear" w:color="auto" w:fill="auto"/>
          </w:tcPr>
          <w:p w14:paraId="289E1B05"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3-10</w:t>
            </w:r>
          </w:p>
        </w:tc>
        <w:tc>
          <w:tcPr>
            <w:tcW w:w="2854" w:type="dxa"/>
            <w:shd w:val="clear" w:color="auto" w:fill="auto"/>
          </w:tcPr>
          <w:p w14:paraId="547F5FBD"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&lt;90%</w:t>
            </w:r>
          </w:p>
        </w:tc>
        <w:tc>
          <w:tcPr>
            <w:tcW w:w="2592" w:type="dxa"/>
            <w:shd w:val="clear" w:color="auto" w:fill="auto"/>
          </w:tcPr>
          <w:p w14:paraId="3588B618"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r>
      <w:tr w:rsidR="00F26D9D" w:rsidRPr="00F26D9D" w14:paraId="67F8EE2D" w14:textId="77777777" w:rsidTr="00264F2F">
        <w:tc>
          <w:tcPr>
            <w:tcW w:w="2847" w:type="dxa"/>
            <w:shd w:val="clear" w:color="auto" w:fill="auto"/>
          </w:tcPr>
          <w:p w14:paraId="206C3EC1"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G4</w:t>
            </w:r>
          </w:p>
        </w:tc>
        <w:tc>
          <w:tcPr>
            <w:tcW w:w="2825" w:type="dxa"/>
            <w:shd w:val="clear" w:color="auto" w:fill="auto"/>
          </w:tcPr>
          <w:p w14:paraId="73B03AF1"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 6</w:t>
            </w:r>
          </w:p>
        </w:tc>
        <w:tc>
          <w:tcPr>
            <w:tcW w:w="2832" w:type="dxa"/>
            <w:shd w:val="clear" w:color="auto" w:fill="auto"/>
          </w:tcPr>
          <w:p w14:paraId="4AD21EAB"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3-10</w:t>
            </w:r>
          </w:p>
        </w:tc>
        <w:tc>
          <w:tcPr>
            <w:tcW w:w="2854" w:type="dxa"/>
            <w:shd w:val="clear" w:color="auto" w:fill="auto"/>
          </w:tcPr>
          <w:p w14:paraId="79EF6E58"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&gt;90%</w:t>
            </w:r>
          </w:p>
        </w:tc>
        <w:tc>
          <w:tcPr>
            <w:tcW w:w="2592" w:type="dxa"/>
            <w:shd w:val="clear" w:color="auto" w:fill="auto"/>
          </w:tcPr>
          <w:p w14:paraId="71691935"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r>
      <w:tr w:rsidR="00F26D9D" w:rsidRPr="00F26D9D" w14:paraId="414FCA89" w14:textId="77777777" w:rsidTr="00264F2F">
        <w:tc>
          <w:tcPr>
            <w:tcW w:w="2847" w:type="dxa"/>
            <w:shd w:val="clear" w:color="auto" w:fill="auto"/>
          </w:tcPr>
          <w:p w14:paraId="53D63227"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F5 (M5)</w:t>
            </w:r>
            <w:r w:rsidRPr="00F26D9D">
              <w:rPr>
                <w:rFonts w:eastAsia="Times New Roman" w:cs="Arial"/>
                <w:szCs w:val="20"/>
              </w:rPr>
              <w:tab/>
            </w:r>
          </w:p>
        </w:tc>
        <w:tc>
          <w:tcPr>
            <w:tcW w:w="2825" w:type="dxa"/>
            <w:shd w:val="clear" w:color="auto" w:fill="auto"/>
          </w:tcPr>
          <w:p w14:paraId="5B4EDB08"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 9-10</w:t>
            </w:r>
          </w:p>
        </w:tc>
        <w:tc>
          <w:tcPr>
            <w:tcW w:w="2832" w:type="dxa"/>
            <w:shd w:val="clear" w:color="auto" w:fill="auto"/>
          </w:tcPr>
          <w:p w14:paraId="7B35AC14"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1-3</w:t>
            </w:r>
          </w:p>
        </w:tc>
        <w:tc>
          <w:tcPr>
            <w:tcW w:w="2854" w:type="dxa"/>
            <w:shd w:val="clear" w:color="auto" w:fill="auto"/>
          </w:tcPr>
          <w:p w14:paraId="551763DD"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c>
          <w:tcPr>
            <w:tcW w:w="2592" w:type="dxa"/>
            <w:shd w:val="clear" w:color="auto" w:fill="auto"/>
          </w:tcPr>
          <w:p w14:paraId="7D5F0500"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&lt;60%</w:t>
            </w:r>
          </w:p>
        </w:tc>
      </w:tr>
      <w:tr w:rsidR="00F26D9D" w:rsidRPr="00F26D9D" w14:paraId="4D326E64" w14:textId="77777777" w:rsidTr="00264F2F">
        <w:tc>
          <w:tcPr>
            <w:tcW w:w="2847" w:type="dxa"/>
            <w:shd w:val="clear" w:color="auto" w:fill="auto"/>
          </w:tcPr>
          <w:p w14:paraId="2D19B539"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F6 (M6)</w:t>
            </w:r>
          </w:p>
        </w:tc>
        <w:tc>
          <w:tcPr>
            <w:tcW w:w="2825" w:type="dxa"/>
            <w:shd w:val="clear" w:color="auto" w:fill="auto"/>
          </w:tcPr>
          <w:p w14:paraId="4E4A222C"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 11-13</w:t>
            </w:r>
          </w:p>
        </w:tc>
        <w:tc>
          <w:tcPr>
            <w:tcW w:w="2832" w:type="dxa"/>
            <w:shd w:val="clear" w:color="auto" w:fill="auto"/>
          </w:tcPr>
          <w:p w14:paraId="0D0DE35B"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1-3</w:t>
            </w:r>
          </w:p>
        </w:tc>
        <w:tc>
          <w:tcPr>
            <w:tcW w:w="2854" w:type="dxa"/>
            <w:shd w:val="clear" w:color="auto" w:fill="auto"/>
          </w:tcPr>
          <w:p w14:paraId="68D7C6B7"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c>
          <w:tcPr>
            <w:tcW w:w="2592" w:type="dxa"/>
            <w:shd w:val="clear" w:color="auto" w:fill="auto"/>
          </w:tcPr>
          <w:p w14:paraId="38EF3E36"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&lt;80%</w:t>
            </w:r>
          </w:p>
        </w:tc>
      </w:tr>
      <w:tr w:rsidR="00F26D9D" w:rsidRPr="00F26D9D" w14:paraId="44105A06" w14:textId="77777777" w:rsidTr="00264F2F">
        <w:tc>
          <w:tcPr>
            <w:tcW w:w="2847" w:type="dxa"/>
            <w:shd w:val="clear" w:color="auto" w:fill="auto"/>
          </w:tcPr>
          <w:p w14:paraId="22C1C4D4"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F7</w:t>
            </w:r>
          </w:p>
        </w:tc>
        <w:tc>
          <w:tcPr>
            <w:tcW w:w="2825" w:type="dxa"/>
            <w:shd w:val="clear" w:color="auto" w:fill="auto"/>
          </w:tcPr>
          <w:p w14:paraId="7EA8ABF7"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 13-14</w:t>
            </w:r>
          </w:p>
        </w:tc>
        <w:tc>
          <w:tcPr>
            <w:tcW w:w="2832" w:type="dxa"/>
            <w:shd w:val="clear" w:color="auto" w:fill="auto"/>
          </w:tcPr>
          <w:p w14:paraId="27DA105A"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0.3-1</w:t>
            </w:r>
          </w:p>
        </w:tc>
        <w:tc>
          <w:tcPr>
            <w:tcW w:w="2854" w:type="dxa"/>
            <w:shd w:val="clear" w:color="auto" w:fill="auto"/>
          </w:tcPr>
          <w:p w14:paraId="73B21CA4"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c>
          <w:tcPr>
            <w:tcW w:w="2592" w:type="dxa"/>
            <w:shd w:val="clear" w:color="auto" w:fill="auto"/>
          </w:tcPr>
          <w:p w14:paraId="1301B884"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&lt;90%</w:t>
            </w:r>
          </w:p>
        </w:tc>
      </w:tr>
      <w:tr w:rsidR="00F26D9D" w:rsidRPr="00F26D9D" w14:paraId="647F7B86" w14:textId="77777777" w:rsidTr="00264F2F">
        <w:tc>
          <w:tcPr>
            <w:tcW w:w="2847" w:type="dxa"/>
            <w:shd w:val="clear" w:color="auto" w:fill="auto"/>
          </w:tcPr>
          <w:p w14:paraId="425A6941"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F8</w:t>
            </w:r>
          </w:p>
        </w:tc>
        <w:tc>
          <w:tcPr>
            <w:tcW w:w="2825" w:type="dxa"/>
            <w:shd w:val="clear" w:color="auto" w:fill="auto"/>
          </w:tcPr>
          <w:p w14:paraId="2184AA9F"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MERV14-15</w:t>
            </w:r>
          </w:p>
        </w:tc>
        <w:tc>
          <w:tcPr>
            <w:tcW w:w="2832" w:type="dxa"/>
            <w:shd w:val="clear" w:color="auto" w:fill="auto"/>
          </w:tcPr>
          <w:p w14:paraId="79925E97"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0.3-1</w:t>
            </w:r>
          </w:p>
        </w:tc>
        <w:tc>
          <w:tcPr>
            <w:tcW w:w="2854" w:type="dxa"/>
            <w:shd w:val="clear" w:color="auto" w:fill="auto"/>
          </w:tcPr>
          <w:p w14:paraId="7F43B5F8"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c>
          <w:tcPr>
            <w:tcW w:w="2592" w:type="dxa"/>
            <w:shd w:val="clear" w:color="auto" w:fill="auto"/>
          </w:tcPr>
          <w:p w14:paraId="63A8F9AE"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&lt;95%</w:t>
            </w:r>
          </w:p>
        </w:tc>
      </w:tr>
      <w:tr w:rsidR="00F26D9D" w:rsidRPr="00F26D9D" w14:paraId="403E6008" w14:textId="77777777" w:rsidTr="00264F2F">
        <w:tc>
          <w:tcPr>
            <w:tcW w:w="2847" w:type="dxa"/>
            <w:shd w:val="clear" w:color="auto" w:fill="auto"/>
          </w:tcPr>
          <w:p w14:paraId="09B2B26D"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F9</w:t>
            </w:r>
          </w:p>
        </w:tc>
        <w:tc>
          <w:tcPr>
            <w:tcW w:w="2825" w:type="dxa"/>
            <w:shd w:val="clear" w:color="auto" w:fill="auto"/>
          </w:tcPr>
          <w:p w14:paraId="2773C4E8"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 16</w:t>
            </w:r>
          </w:p>
        </w:tc>
        <w:tc>
          <w:tcPr>
            <w:tcW w:w="2832" w:type="dxa"/>
            <w:shd w:val="clear" w:color="auto" w:fill="auto"/>
          </w:tcPr>
          <w:p w14:paraId="1F55D2CC"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0.3-1</w:t>
            </w:r>
          </w:p>
        </w:tc>
        <w:tc>
          <w:tcPr>
            <w:tcW w:w="2854" w:type="dxa"/>
            <w:shd w:val="clear" w:color="auto" w:fill="auto"/>
          </w:tcPr>
          <w:p w14:paraId="3A849FC5"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c>
          <w:tcPr>
            <w:tcW w:w="2592" w:type="dxa"/>
            <w:shd w:val="clear" w:color="auto" w:fill="auto"/>
          </w:tcPr>
          <w:p w14:paraId="0CF2233C"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&gt;95%</w:t>
            </w:r>
          </w:p>
        </w:tc>
      </w:tr>
      <w:tr w:rsidR="00F26D9D" w:rsidRPr="00F26D9D" w14:paraId="38178618" w14:textId="77777777" w:rsidTr="00264F2F">
        <w:tc>
          <w:tcPr>
            <w:tcW w:w="2847" w:type="dxa"/>
            <w:shd w:val="clear" w:color="auto" w:fill="auto"/>
          </w:tcPr>
          <w:p w14:paraId="33F6E554"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HEPA</w:t>
            </w:r>
          </w:p>
        </w:tc>
        <w:tc>
          <w:tcPr>
            <w:tcW w:w="2825" w:type="dxa"/>
            <w:shd w:val="clear" w:color="auto" w:fill="auto"/>
          </w:tcPr>
          <w:p w14:paraId="21C899DD"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MERV 16</w:t>
            </w:r>
          </w:p>
        </w:tc>
        <w:tc>
          <w:tcPr>
            <w:tcW w:w="2832" w:type="dxa"/>
            <w:shd w:val="clear" w:color="auto" w:fill="auto"/>
          </w:tcPr>
          <w:p w14:paraId="27C37EAA"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0.3-1</w:t>
            </w:r>
          </w:p>
        </w:tc>
        <w:tc>
          <w:tcPr>
            <w:tcW w:w="2854" w:type="dxa"/>
            <w:shd w:val="clear" w:color="auto" w:fill="auto"/>
          </w:tcPr>
          <w:p w14:paraId="11DF0F43"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tc>
        <w:tc>
          <w:tcPr>
            <w:tcW w:w="2592" w:type="dxa"/>
            <w:shd w:val="clear" w:color="auto" w:fill="auto"/>
          </w:tcPr>
          <w:p w14:paraId="3559261A"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&gt;98%</w:t>
            </w:r>
          </w:p>
        </w:tc>
      </w:tr>
    </w:tbl>
    <w:p w14:paraId="7980079A" w14:textId="77777777" w:rsidR="00F26D9D" w:rsidRPr="00F26D9D" w:rsidRDefault="00F26D9D" w:rsidP="00F26D9D">
      <w:pPr>
        <w:overflowPunct w:val="0"/>
        <w:autoSpaceDE w:val="0"/>
        <w:autoSpaceDN w:val="0"/>
        <w:adjustRightInd w:val="0"/>
        <w:spacing w:before="0" w:after="0" w:line="240" w:lineRule="auto"/>
        <w:jc w:val="both"/>
        <w:textAlignment w:val="baseline"/>
        <w:rPr>
          <w:rFonts w:eastAsia="Times New Roman" w:cs="Arial"/>
          <w:b/>
          <w:szCs w:val="20"/>
        </w:rPr>
      </w:pPr>
    </w:p>
    <w:p w14:paraId="3FB0AAB0" w14:textId="4068967C" w:rsid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r w:rsidRPr="00F26D9D">
        <w:rPr>
          <w:rFonts w:eastAsia="Times New Roman" w:cs="Arial"/>
          <w:szCs w:val="20"/>
        </w:rPr>
        <w:t xml:space="preserve">The following website also gives useful information about filters: </w:t>
      </w:r>
      <w:hyperlink r:id="rId10" w:history="1">
        <w:r w:rsidRPr="00E77795">
          <w:rPr>
            <w:rStyle w:val="Hyperlink"/>
            <w:rFonts w:eastAsia="Times New Roman" w:cs="Arial"/>
            <w:szCs w:val="20"/>
          </w:rPr>
          <w:t>http://www.berriman-usa.com/tutorial_2_air_purifiers.htm</w:t>
        </w:r>
      </w:hyperlink>
    </w:p>
    <w:p w14:paraId="7790F2A2"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p w14:paraId="0EB922BF"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p w14:paraId="6F76B075"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p w14:paraId="375C65C0"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p w14:paraId="6EB84A4B"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p w14:paraId="2F070D64"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p w14:paraId="3C998FC4"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szCs w:val="20"/>
        </w:rPr>
      </w:pPr>
    </w:p>
    <w:p w14:paraId="6A2D3542"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636103C2"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1BDA2111"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1A3338C2"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3A152B11"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5921F4AE"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06B49852"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594444D9"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2B12287A"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72A79C85"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232C901B"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7FA123F6"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63ED917F"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2BF39C2A" w14:textId="77777777" w:rsidR="00F26D9D" w:rsidRDefault="00F26D9D"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3BBAC7BB" w14:textId="77777777" w:rsidR="00677D27" w:rsidRDefault="00677D27" w:rsidP="00F26D9D">
      <w:pPr>
        <w:overflowPunct w:val="0"/>
        <w:autoSpaceDE w:val="0"/>
        <w:autoSpaceDN w:val="0"/>
        <w:adjustRightInd w:val="0"/>
        <w:spacing w:before="0" w:after="0" w:line="240" w:lineRule="auto"/>
        <w:jc w:val="both"/>
        <w:textAlignment w:val="baseline"/>
        <w:rPr>
          <w:rFonts w:eastAsia="Times New Roman" w:cs="Arial"/>
          <w:b/>
          <w:bCs/>
          <w:color w:val="00AF41"/>
          <w:sz w:val="28"/>
        </w:rPr>
      </w:pPr>
    </w:p>
    <w:p w14:paraId="078D2DEC" w14:textId="77777777" w:rsidR="00B10D03" w:rsidRPr="00677D27" w:rsidRDefault="00B10D03" w:rsidP="00F26D9D">
      <w:pPr>
        <w:overflowPunct w:val="0"/>
        <w:autoSpaceDE w:val="0"/>
        <w:autoSpaceDN w:val="0"/>
        <w:adjustRightInd w:val="0"/>
        <w:spacing w:before="0" w:after="0" w:line="240" w:lineRule="auto"/>
        <w:jc w:val="both"/>
        <w:textAlignment w:val="baseline"/>
        <w:rPr>
          <w:rFonts w:eastAsia="Times New Roman" w:cs="Arial"/>
          <w:b/>
          <w:bCs/>
          <w:color w:val="00AF41"/>
          <w:sz w:val="36"/>
        </w:rPr>
      </w:pPr>
      <w:r w:rsidRPr="00677D27">
        <w:rPr>
          <w:rFonts w:eastAsia="Times New Roman" w:cs="Arial"/>
          <w:b/>
          <w:bCs/>
          <w:color w:val="00AF41"/>
          <w:sz w:val="36"/>
        </w:rPr>
        <w:lastRenderedPageBreak/>
        <w:t>APPENDIX III</w:t>
      </w:r>
    </w:p>
    <w:p w14:paraId="4E277A2B" w14:textId="77777777" w:rsidR="00B10D03" w:rsidRDefault="00B10D03" w:rsidP="00F7429C">
      <w:pPr>
        <w:overflowPunct w:val="0"/>
        <w:autoSpaceDE w:val="0"/>
        <w:autoSpaceDN w:val="0"/>
        <w:adjustRightInd w:val="0"/>
        <w:spacing w:before="0" w:after="0"/>
        <w:textAlignment w:val="baseline"/>
        <w:rPr>
          <w:rFonts w:eastAsia="Times New Roman" w:cs="Arial"/>
          <w:b/>
          <w:bCs/>
          <w:color w:val="00AF41"/>
        </w:rPr>
      </w:pPr>
    </w:p>
    <w:p w14:paraId="5B86AFBE" w14:textId="6592CDFA" w:rsidR="00F7429C" w:rsidRPr="00F7429C" w:rsidRDefault="00DF0789" w:rsidP="00F7429C">
      <w:pPr>
        <w:overflowPunct w:val="0"/>
        <w:autoSpaceDE w:val="0"/>
        <w:autoSpaceDN w:val="0"/>
        <w:adjustRightInd w:val="0"/>
        <w:spacing w:before="0" w:after="0"/>
        <w:textAlignment w:val="baseline"/>
        <w:rPr>
          <w:rFonts w:eastAsia="Times New Roman" w:cs="Arial"/>
          <w:b/>
          <w:bCs/>
          <w:color w:val="00AF41"/>
        </w:rPr>
      </w:pPr>
      <w:r>
        <w:rPr>
          <w:rFonts w:eastAsia="Times New Roman" w:cs="Arial"/>
          <w:b/>
          <w:bCs/>
          <w:color w:val="00AF41"/>
          <w:sz w:val="28"/>
        </w:rPr>
        <w:t>General requirements when importing, moving or exporting m</w:t>
      </w:r>
      <w:r w:rsidR="00F7429C" w:rsidRPr="00677D27">
        <w:rPr>
          <w:rFonts w:eastAsia="Times New Roman" w:cs="Arial"/>
          <w:b/>
          <w:bCs/>
          <w:color w:val="00AF41"/>
          <w:sz w:val="28"/>
        </w:rPr>
        <w:t>aterial</w:t>
      </w:r>
    </w:p>
    <w:p w14:paraId="5910E9FB" w14:textId="77777777" w:rsidR="00F7429C" w:rsidRPr="00F7429C" w:rsidRDefault="00F7429C" w:rsidP="00F7429C">
      <w:pPr>
        <w:tabs>
          <w:tab w:val="center" w:pos="4153"/>
          <w:tab w:val="right" w:pos="8306"/>
        </w:tabs>
        <w:overflowPunct w:val="0"/>
        <w:autoSpaceDE w:val="0"/>
        <w:autoSpaceDN w:val="0"/>
        <w:adjustRightInd w:val="0"/>
        <w:spacing w:before="0" w:after="0"/>
        <w:textAlignment w:val="baseline"/>
        <w:rPr>
          <w:rFonts w:eastAsia="Times New Roman" w:cs="Arial"/>
          <w:b/>
          <w:bCs/>
        </w:rPr>
      </w:pPr>
    </w:p>
    <w:p w14:paraId="78ED39D7" w14:textId="77777777" w:rsidR="00F7429C" w:rsidRPr="00254DDF" w:rsidRDefault="00F7429C" w:rsidP="00254DDF">
      <w:pPr>
        <w:overflowPunct w:val="0"/>
        <w:autoSpaceDE w:val="0"/>
        <w:autoSpaceDN w:val="0"/>
        <w:adjustRightInd w:val="0"/>
        <w:spacing w:before="0" w:after="0"/>
        <w:textAlignment w:val="baseline"/>
        <w:rPr>
          <w:rFonts w:eastAsia="Times New Roman" w:cs="Arial"/>
          <w:b/>
          <w:iCs/>
          <w:color w:val="00AF41"/>
        </w:rPr>
      </w:pPr>
      <w:r w:rsidRPr="00254DDF">
        <w:rPr>
          <w:rFonts w:eastAsia="Times New Roman" w:cs="Arial"/>
          <w:b/>
          <w:iCs/>
          <w:color w:val="00AF41"/>
        </w:rPr>
        <w:t>Packaging</w:t>
      </w:r>
    </w:p>
    <w:p w14:paraId="3FD0F061" w14:textId="77777777" w:rsidR="00F7429C" w:rsidRPr="00F7429C" w:rsidRDefault="00F7429C" w:rsidP="00254DDF">
      <w:pPr>
        <w:overflowPunct w:val="0"/>
        <w:autoSpaceDE w:val="0"/>
        <w:autoSpaceDN w:val="0"/>
        <w:adjustRightInd w:val="0"/>
        <w:spacing w:before="0" w:after="0"/>
        <w:textAlignment w:val="baseline"/>
        <w:rPr>
          <w:rFonts w:eastAsia="Times New Roman" w:cs="Arial"/>
          <w:bCs/>
        </w:rPr>
      </w:pPr>
      <w:r w:rsidRPr="00F7429C">
        <w:rPr>
          <w:rFonts w:eastAsia="Times New Roman" w:cs="Arial"/>
        </w:rPr>
        <w:t xml:space="preserve">All material moved should be contained in three layers of packaging, at least one of which should be both escape and shatter proof. </w:t>
      </w:r>
    </w:p>
    <w:p w14:paraId="4DA29C11" w14:textId="77777777" w:rsidR="00F7429C" w:rsidRPr="00F7429C" w:rsidRDefault="00F7429C" w:rsidP="00F7429C">
      <w:pPr>
        <w:overflowPunct w:val="0"/>
        <w:autoSpaceDE w:val="0"/>
        <w:autoSpaceDN w:val="0"/>
        <w:adjustRightInd w:val="0"/>
        <w:spacing w:before="0" w:after="0"/>
        <w:ind w:left="180" w:hanging="180"/>
        <w:textAlignment w:val="baseline"/>
        <w:outlineLvl w:val="1"/>
        <w:rPr>
          <w:rFonts w:eastAsia="Times New Roman" w:cs="Arial"/>
          <w:lang w:val="en-AU"/>
        </w:rPr>
      </w:pPr>
    </w:p>
    <w:p w14:paraId="724A286A" w14:textId="77777777" w:rsidR="00F7429C" w:rsidRPr="00254DDF" w:rsidRDefault="00F7429C" w:rsidP="00254DDF">
      <w:pPr>
        <w:keepNext/>
        <w:overflowPunct w:val="0"/>
        <w:autoSpaceDE w:val="0"/>
        <w:autoSpaceDN w:val="0"/>
        <w:adjustRightInd w:val="0"/>
        <w:spacing w:before="0" w:after="0"/>
        <w:textAlignment w:val="baseline"/>
        <w:outlineLvl w:val="1"/>
        <w:rPr>
          <w:rFonts w:eastAsia="Times New Roman" w:cs="Arial"/>
          <w:b/>
          <w:bCs/>
          <w:iCs/>
          <w:color w:val="00AF41"/>
          <w:lang w:val="en-AU"/>
        </w:rPr>
      </w:pPr>
      <w:r w:rsidRPr="00254DDF">
        <w:rPr>
          <w:rFonts w:eastAsia="Times New Roman" w:cs="Arial"/>
          <w:b/>
          <w:bCs/>
          <w:iCs/>
          <w:color w:val="00AF41"/>
          <w:lang w:val="en-AU"/>
        </w:rPr>
        <w:t>Transit</w:t>
      </w:r>
    </w:p>
    <w:p w14:paraId="21FD6E75" w14:textId="1747B571" w:rsidR="00F7429C" w:rsidRDefault="0061515D" w:rsidP="00254DDF">
      <w:pPr>
        <w:numPr>
          <w:ilvl w:val="12"/>
          <w:numId w:val="0"/>
        </w:numPr>
        <w:overflowPunct w:val="0"/>
        <w:autoSpaceDE w:val="0"/>
        <w:autoSpaceDN w:val="0"/>
        <w:adjustRightInd w:val="0"/>
        <w:spacing w:before="0" w:after="0"/>
        <w:textAlignment w:val="baseline"/>
        <w:rPr>
          <w:rFonts w:eastAsia="Times New Roman" w:cs="Arial"/>
        </w:rPr>
      </w:pPr>
      <w:r>
        <w:rPr>
          <w:rFonts w:eastAsia="Times New Roman" w:cs="Arial"/>
        </w:rPr>
        <w:t>Biocontrol invertebrate</w:t>
      </w:r>
      <w:r w:rsidRPr="00F7429C">
        <w:rPr>
          <w:rFonts w:eastAsia="Times New Roman" w:cs="Arial"/>
        </w:rPr>
        <w:t xml:space="preserve"> </w:t>
      </w:r>
      <w:r w:rsidR="00254DDF">
        <w:rPr>
          <w:rFonts w:eastAsia="Times New Roman" w:cs="Arial"/>
        </w:rPr>
        <w:t>material should</w:t>
      </w:r>
      <w:r w:rsidR="00F7429C" w:rsidRPr="00F7429C">
        <w:rPr>
          <w:rFonts w:eastAsia="Times New Roman" w:cs="Arial"/>
        </w:rPr>
        <w:t xml:space="preserve"> be conveyed </w:t>
      </w:r>
      <w:r w:rsidR="00F7429C" w:rsidRPr="00F7429C">
        <w:rPr>
          <w:rFonts w:eastAsia="Times New Roman" w:cs="Arial"/>
          <w:b/>
        </w:rPr>
        <w:t>directly</w:t>
      </w:r>
      <w:r w:rsidR="00F7429C" w:rsidRPr="00F7429C">
        <w:rPr>
          <w:rFonts w:eastAsia="Times New Roman" w:cs="Arial"/>
        </w:rPr>
        <w:t xml:space="preserve"> from the place of landing, or from the </w:t>
      </w:r>
      <w:r w:rsidR="00B10D03">
        <w:rPr>
          <w:rFonts w:eastAsia="Times New Roman" w:cs="Arial"/>
        </w:rPr>
        <w:t xml:space="preserve">contained facility </w:t>
      </w:r>
      <w:r w:rsidR="00F7429C" w:rsidRPr="00F7429C">
        <w:rPr>
          <w:rFonts w:eastAsia="Times New Roman" w:cs="Arial"/>
        </w:rPr>
        <w:t xml:space="preserve">in England and Wales providing the material, to the </w:t>
      </w:r>
      <w:r w:rsidR="00B10D03">
        <w:rPr>
          <w:rFonts w:eastAsia="Times New Roman" w:cs="Arial"/>
        </w:rPr>
        <w:t xml:space="preserve">other </w:t>
      </w:r>
      <w:r w:rsidR="00F7429C" w:rsidRPr="00F7429C">
        <w:rPr>
          <w:rFonts w:eastAsia="Times New Roman" w:cs="Arial"/>
        </w:rPr>
        <w:t xml:space="preserve">containment facilities. </w:t>
      </w:r>
    </w:p>
    <w:p w14:paraId="7C764C89" w14:textId="77777777" w:rsidR="00453D97" w:rsidRDefault="00453D97" w:rsidP="00F7429C">
      <w:pPr>
        <w:numPr>
          <w:ilvl w:val="12"/>
          <w:numId w:val="0"/>
        </w:numPr>
        <w:overflowPunct w:val="0"/>
        <w:autoSpaceDE w:val="0"/>
        <w:autoSpaceDN w:val="0"/>
        <w:adjustRightInd w:val="0"/>
        <w:spacing w:before="0" w:after="0"/>
        <w:ind w:left="363"/>
        <w:textAlignment w:val="baseline"/>
        <w:rPr>
          <w:rFonts w:eastAsia="Times New Roman" w:cs="Arial"/>
        </w:rPr>
      </w:pPr>
    </w:p>
    <w:p w14:paraId="16B2AD5B" w14:textId="762C4739" w:rsidR="00254DDF" w:rsidRPr="00F7429C" w:rsidRDefault="00254DDF" w:rsidP="00254DDF">
      <w:pPr>
        <w:numPr>
          <w:ilvl w:val="12"/>
          <w:numId w:val="0"/>
        </w:numPr>
        <w:overflowPunct w:val="0"/>
        <w:autoSpaceDE w:val="0"/>
        <w:autoSpaceDN w:val="0"/>
        <w:adjustRightInd w:val="0"/>
        <w:spacing w:before="0" w:after="0"/>
        <w:textAlignment w:val="baseline"/>
        <w:rPr>
          <w:rFonts w:eastAsia="Times New Roman" w:cs="Arial"/>
        </w:rPr>
      </w:pPr>
      <w:r>
        <w:rPr>
          <w:rFonts w:eastAsia="Times New Roman" w:cs="Arial"/>
        </w:rPr>
        <w:t xml:space="preserve">A licence must be applied for when importing any non-native animal into the UK. Guidance on importing non-native animals can be found here: </w:t>
      </w:r>
      <w:hyperlink r:id="rId11" w:history="1">
        <w:r w:rsidRPr="00D673FF">
          <w:rPr>
            <w:rStyle w:val="Hyperlink"/>
            <w:rFonts w:eastAsia="Times New Roman" w:cs="Arial"/>
          </w:rPr>
          <w:t>https://www.gov.uk/guidance/importing-non-native-animals</w:t>
        </w:r>
      </w:hyperlink>
      <w:r>
        <w:rPr>
          <w:rFonts w:eastAsia="Times New Roman" w:cs="Arial"/>
        </w:rPr>
        <w:t xml:space="preserve">. </w:t>
      </w:r>
    </w:p>
    <w:p w14:paraId="12835367" w14:textId="77777777" w:rsidR="0074732C" w:rsidRDefault="0074732C"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0DB4B654"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68C35A21"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296584DF"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36A73388"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4770BE0D"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4B37C3CD"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355F6976"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285DB37A"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2DBB2078"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7ED96A91"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75DA27BF"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4D33B9F4"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5471B150"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28AC2494"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6F04056C"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08510144"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26AA3917"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6B5CE159"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653E03CC"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17249BAD"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72750B45"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0F3E4497"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62DA0555"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610B7BB9"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10964CFD"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71144526"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31ADA855"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6E1FA383"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0E37CB85" w14:textId="13C62FE1" w:rsidR="001C5035" w:rsidRDefault="001C5035" w:rsidP="001C5035">
      <w:pPr>
        <w:overflowPunct w:val="0"/>
        <w:autoSpaceDE w:val="0"/>
        <w:autoSpaceDN w:val="0"/>
        <w:adjustRightInd w:val="0"/>
        <w:spacing w:before="0" w:after="0" w:line="240" w:lineRule="auto"/>
        <w:jc w:val="both"/>
        <w:textAlignment w:val="baseline"/>
        <w:rPr>
          <w:rFonts w:eastAsia="Times New Roman" w:cs="Arial"/>
          <w:b/>
          <w:bCs/>
          <w:color w:val="00AF41"/>
          <w:sz w:val="36"/>
        </w:rPr>
      </w:pPr>
      <w:r>
        <w:rPr>
          <w:rFonts w:eastAsia="Times New Roman" w:cs="Arial"/>
          <w:b/>
          <w:bCs/>
          <w:color w:val="00AF41"/>
          <w:sz w:val="36"/>
        </w:rPr>
        <w:lastRenderedPageBreak/>
        <w:t>APPENDIX</w:t>
      </w:r>
      <w:bookmarkStart w:id="0" w:name="_GoBack"/>
      <w:bookmarkEnd w:id="0"/>
      <w:r>
        <w:rPr>
          <w:rFonts w:eastAsia="Times New Roman" w:cs="Arial"/>
          <w:b/>
          <w:bCs/>
          <w:color w:val="00AF41"/>
          <w:sz w:val="36"/>
        </w:rPr>
        <w:t xml:space="preserve"> IV</w:t>
      </w:r>
    </w:p>
    <w:p w14:paraId="0FF8F766" w14:textId="77777777" w:rsidR="001C5035" w:rsidRDefault="001C5035" w:rsidP="001C5035">
      <w:pPr>
        <w:overflowPunct w:val="0"/>
        <w:autoSpaceDE w:val="0"/>
        <w:autoSpaceDN w:val="0"/>
        <w:adjustRightInd w:val="0"/>
        <w:spacing w:before="0" w:after="0" w:line="240" w:lineRule="auto"/>
        <w:jc w:val="both"/>
        <w:textAlignment w:val="baseline"/>
        <w:rPr>
          <w:rFonts w:eastAsia="Times New Roman" w:cs="Arial"/>
          <w:b/>
          <w:bCs/>
          <w:color w:val="00AF41"/>
          <w:sz w:val="36"/>
        </w:rPr>
      </w:pPr>
    </w:p>
    <w:p w14:paraId="5D37CB76" w14:textId="40854BAD" w:rsidR="001C5035" w:rsidRPr="001C5035" w:rsidRDefault="001C5035" w:rsidP="001C5035">
      <w:pPr>
        <w:overflowPunct w:val="0"/>
        <w:autoSpaceDE w:val="0"/>
        <w:autoSpaceDN w:val="0"/>
        <w:adjustRightInd w:val="0"/>
        <w:spacing w:before="0" w:after="0" w:line="240" w:lineRule="auto"/>
        <w:jc w:val="both"/>
        <w:textAlignment w:val="baseline"/>
        <w:rPr>
          <w:rFonts w:eastAsia="Times New Roman" w:cs="Arial"/>
          <w:b/>
          <w:bCs/>
          <w:color w:val="00AF41"/>
          <w:sz w:val="28"/>
        </w:rPr>
      </w:pPr>
      <w:r w:rsidRPr="001C5035">
        <w:rPr>
          <w:rFonts w:eastAsia="Times New Roman" w:cs="Arial"/>
          <w:b/>
          <w:bCs/>
          <w:color w:val="00AF41"/>
          <w:sz w:val="28"/>
        </w:rPr>
        <w:t>Relevant links</w:t>
      </w:r>
    </w:p>
    <w:p w14:paraId="1F6228DC" w14:textId="77777777" w:rsidR="001C5035" w:rsidRPr="00677D27" w:rsidRDefault="001C5035" w:rsidP="001C5035">
      <w:pPr>
        <w:overflowPunct w:val="0"/>
        <w:autoSpaceDE w:val="0"/>
        <w:autoSpaceDN w:val="0"/>
        <w:adjustRightInd w:val="0"/>
        <w:spacing w:before="0" w:after="0" w:line="240" w:lineRule="auto"/>
        <w:jc w:val="both"/>
        <w:textAlignment w:val="baseline"/>
        <w:rPr>
          <w:rFonts w:eastAsia="Times New Roman" w:cs="Arial"/>
          <w:b/>
          <w:bCs/>
          <w:color w:val="00AF41"/>
          <w:sz w:val="36"/>
        </w:rPr>
      </w:pPr>
    </w:p>
    <w:p w14:paraId="648019B7" w14:textId="70133C86"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Plant Health controls:</w:t>
      </w:r>
    </w:p>
    <w:p w14:paraId="5D57F3C2" w14:textId="0304BCA2" w:rsidR="001C5035" w:rsidRDefault="00DF0789" w:rsidP="00F26D9D">
      <w:pPr>
        <w:numPr>
          <w:ilvl w:val="12"/>
          <w:numId w:val="0"/>
        </w:numPr>
        <w:overflowPunct w:val="0"/>
        <w:autoSpaceDE w:val="0"/>
        <w:autoSpaceDN w:val="0"/>
        <w:adjustRightInd w:val="0"/>
        <w:spacing w:before="0" w:after="0"/>
        <w:textAlignment w:val="baseline"/>
        <w:rPr>
          <w:rFonts w:eastAsia="Times New Roman" w:cs="Arial"/>
          <w:szCs w:val="20"/>
        </w:rPr>
      </w:pPr>
      <w:hyperlink r:id="rId12" w:history="1">
        <w:r w:rsidR="001C5035" w:rsidRPr="00D673FF">
          <w:rPr>
            <w:rStyle w:val="Hyperlink"/>
            <w:rFonts w:eastAsia="Times New Roman" w:cs="Arial"/>
            <w:szCs w:val="20"/>
          </w:rPr>
          <w:t>https://www.gov.uk/guidance/plant-health-controls</w:t>
        </w:r>
      </w:hyperlink>
      <w:r w:rsidR="001C5035">
        <w:rPr>
          <w:rFonts w:eastAsia="Times New Roman" w:cs="Arial"/>
          <w:szCs w:val="20"/>
        </w:rPr>
        <w:t xml:space="preserve"> </w:t>
      </w:r>
    </w:p>
    <w:p w14:paraId="537D47D9" w14:textId="77777777" w:rsidR="00DE6475" w:rsidRDefault="00DE647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083A324B" w14:textId="3938D259" w:rsidR="00DE6475" w:rsidRDefault="00DE6475" w:rsidP="00F26D9D">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Animal Health controls:</w:t>
      </w:r>
    </w:p>
    <w:p w14:paraId="67C53D7C" w14:textId="0F8FFF44" w:rsidR="001C5035" w:rsidRDefault="00DF0789" w:rsidP="00F26D9D">
      <w:pPr>
        <w:numPr>
          <w:ilvl w:val="12"/>
          <w:numId w:val="0"/>
        </w:numPr>
        <w:overflowPunct w:val="0"/>
        <w:autoSpaceDE w:val="0"/>
        <w:autoSpaceDN w:val="0"/>
        <w:adjustRightInd w:val="0"/>
        <w:spacing w:before="0" w:after="0"/>
        <w:textAlignment w:val="baseline"/>
        <w:rPr>
          <w:rFonts w:eastAsia="Times New Roman" w:cs="Arial"/>
          <w:szCs w:val="20"/>
        </w:rPr>
      </w:pPr>
      <w:hyperlink r:id="rId13" w:anchor="non-native-animals" w:history="1">
        <w:r w:rsidR="00DE6475" w:rsidRPr="00D673FF">
          <w:rPr>
            <w:rStyle w:val="Hyperlink"/>
            <w:rFonts w:eastAsia="Times New Roman" w:cs="Arial"/>
            <w:szCs w:val="20"/>
          </w:rPr>
          <w:t>https://www.gov.uk/government/collections/guidance-on-importing-and-exporting-live-animals-or-animal-products#non-native-animals</w:t>
        </w:r>
      </w:hyperlink>
      <w:r w:rsidR="00DE6475">
        <w:rPr>
          <w:rFonts w:eastAsia="Times New Roman" w:cs="Arial"/>
          <w:szCs w:val="20"/>
        </w:rPr>
        <w:t xml:space="preserve"> </w:t>
      </w:r>
    </w:p>
    <w:p w14:paraId="53EA7347" w14:textId="77777777" w:rsidR="00DE6475" w:rsidRDefault="00DE647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14D4A574" w14:textId="37DB9470" w:rsidR="001C5035" w:rsidRDefault="00DE6475" w:rsidP="00F26D9D">
      <w:pPr>
        <w:numPr>
          <w:ilvl w:val="12"/>
          <w:numId w:val="0"/>
        </w:numPr>
        <w:overflowPunct w:val="0"/>
        <w:autoSpaceDE w:val="0"/>
        <w:autoSpaceDN w:val="0"/>
        <w:adjustRightInd w:val="0"/>
        <w:spacing w:before="0" w:after="0"/>
        <w:textAlignment w:val="baseline"/>
        <w:rPr>
          <w:rFonts w:eastAsia="Times New Roman" w:cs="Arial"/>
          <w:szCs w:val="20"/>
        </w:rPr>
      </w:pPr>
      <w:r>
        <w:rPr>
          <w:rFonts w:eastAsia="Times New Roman" w:cs="Arial"/>
          <w:szCs w:val="20"/>
        </w:rPr>
        <w:t>The Genetically Modified Organisms (Contained Use) Regulations 2014:</w:t>
      </w:r>
    </w:p>
    <w:p w14:paraId="33F2ABD6" w14:textId="4A479994" w:rsidR="00DE6475" w:rsidRDefault="00DF0789" w:rsidP="00F26D9D">
      <w:pPr>
        <w:numPr>
          <w:ilvl w:val="12"/>
          <w:numId w:val="0"/>
        </w:numPr>
        <w:overflowPunct w:val="0"/>
        <w:autoSpaceDE w:val="0"/>
        <w:autoSpaceDN w:val="0"/>
        <w:adjustRightInd w:val="0"/>
        <w:spacing w:before="0" w:after="0"/>
        <w:textAlignment w:val="baseline"/>
        <w:rPr>
          <w:rFonts w:eastAsia="Times New Roman" w:cs="Arial"/>
          <w:szCs w:val="20"/>
        </w:rPr>
      </w:pPr>
      <w:hyperlink r:id="rId14" w:history="1">
        <w:r w:rsidR="00DE6475" w:rsidRPr="00D673FF">
          <w:rPr>
            <w:rStyle w:val="Hyperlink"/>
            <w:rFonts w:eastAsia="Times New Roman" w:cs="Arial"/>
            <w:szCs w:val="20"/>
          </w:rPr>
          <w:t>http://www.hse.gov.uk/pubns/books/l29.htm</w:t>
        </w:r>
      </w:hyperlink>
      <w:r w:rsidR="00DE6475">
        <w:rPr>
          <w:rFonts w:eastAsia="Times New Roman" w:cs="Arial"/>
          <w:szCs w:val="20"/>
        </w:rPr>
        <w:t xml:space="preserve"> </w:t>
      </w:r>
    </w:p>
    <w:p w14:paraId="122F3E55" w14:textId="77777777" w:rsidR="001C5035" w:rsidRDefault="001C5035" w:rsidP="00F26D9D">
      <w:pPr>
        <w:numPr>
          <w:ilvl w:val="12"/>
          <w:numId w:val="0"/>
        </w:numPr>
        <w:overflowPunct w:val="0"/>
        <w:autoSpaceDE w:val="0"/>
        <w:autoSpaceDN w:val="0"/>
        <w:adjustRightInd w:val="0"/>
        <w:spacing w:before="0" w:after="0"/>
        <w:textAlignment w:val="baseline"/>
        <w:rPr>
          <w:rFonts w:eastAsia="Times New Roman" w:cs="Arial"/>
          <w:szCs w:val="20"/>
        </w:rPr>
      </w:pPr>
    </w:p>
    <w:p w14:paraId="7DDA6613" w14:textId="2D05D306" w:rsidR="00DE6475" w:rsidRPr="00BC316C" w:rsidRDefault="00DE6475" w:rsidP="00F26D9D">
      <w:pPr>
        <w:numPr>
          <w:ilvl w:val="12"/>
          <w:numId w:val="0"/>
        </w:numPr>
        <w:overflowPunct w:val="0"/>
        <w:autoSpaceDE w:val="0"/>
        <w:autoSpaceDN w:val="0"/>
        <w:adjustRightInd w:val="0"/>
        <w:spacing w:before="0" w:after="0"/>
        <w:textAlignment w:val="baseline"/>
        <w:rPr>
          <w:rFonts w:eastAsia="Times New Roman" w:cs="Arial"/>
          <w:szCs w:val="20"/>
        </w:rPr>
      </w:pPr>
    </w:p>
    <w:sectPr w:rsidR="00DE6475" w:rsidRPr="00BC316C" w:rsidSect="004E67E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53B4B" w14:textId="77777777" w:rsidR="0074732C" w:rsidRDefault="0074732C" w:rsidP="0074732C">
      <w:pPr>
        <w:spacing w:before="0" w:after="0" w:line="240" w:lineRule="auto"/>
      </w:pPr>
      <w:r>
        <w:separator/>
      </w:r>
    </w:p>
  </w:endnote>
  <w:endnote w:type="continuationSeparator" w:id="0">
    <w:p w14:paraId="55E0EEC8" w14:textId="77777777" w:rsidR="0074732C" w:rsidRDefault="0074732C" w:rsidP="007473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45542" w14:textId="77777777" w:rsidR="0074732C" w:rsidRDefault="0074732C" w:rsidP="0074732C">
      <w:pPr>
        <w:spacing w:before="0" w:after="0" w:line="240" w:lineRule="auto"/>
      </w:pPr>
      <w:r>
        <w:separator/>
      </w:r>
    </w:p>
  </w:footnote>
  <w:footnote w:type="continuationSeparator" w:id="0">
    <w:p w14:paraId="3EEDF075" w14:textId="77777777" w:rsidR="0074732C" w:rsidRDefault="0074732C" w:rsidP="0074732C">
      <w:pPr>
        <w:spacing w:before="0" w:after="0" w:line="240" w:lineRule="auto"/>
      </w:pPr>
      <w:r>
        <w:continuationSeparator/>
      </w:r>
    </w:p>
  </w:footnote>
  <w:footnote w:id="1">
    <w:p w14:paraId="06CEEB23" w14:textId="77777777" w:rsidR="00F7429C" w:rsidRDefault="00F7429C" w:rsidP="00F7429C">
      <w:pPr>
        <w:pStyle w:val="FootnoteText"/>
      </w:pPr>
      <w:r>
        <w:rPr>
          <w:rStyle w:val="FootnoteReference"/>
        </w:rPr>
        <w:footnoteRef/>
      </w:r>
      <w:r>
        <w:t xml:space="preserve"> UK classification system</w:t>
      </w:r>
    </w:p>
  </w:footnote>
  <w:footnote w:id="2">
    <w:p w14:paraId="4B1F4799" w14:textId="77777777" w:rsidR="00F7429C" w:rsidRDefault="00F7429C" w:rsidP="00F7429C">
      <w:pPr>
        <w:pStyle w:val="FootnoteText"/>
      </w:pPr>
      <w:r>
        <w:rPr>
          <w:rStyle w:val="FootnoteReference"/>
        </w:rPr>
        <w:footnoteRef/>
      </w:r>
      <w:r>
        <w:t xml:space="preserve"> EU classification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78E7328"/>
    <w:lvl w:ilvl="0">
      <w:numFmt w:val="decimal"/>
      <w:lvlText w:val="*"/>
      <w:lvlJc w:val="left"/>
    </w:lvl>
  </w:abstractNum>
  <w:abstractNum w:abstractNumId="11" w15:restartNumberingAfterBreak="0">
    <w:nsid w:val="0B4A3CDD"/>
    <w:multiLevelType w:val="hybridMultilevel"/>
    <w:tmpl w:val="B44C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70BAF"/>
    <w:multiLevelType w:val="hybridMultilevel"/>
    <w:tmpl w:val="CE10D72A"/>
    <w:lvl w:ilvl="0" w:tplc="B20AC7A0">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D43135"/>
    <w:multiLevelType w:val="hybridMultilevel"/>
    <w:tmpl w:val="DD28E5A0"/>
    <w:lvl w:ilvl="0" w:tplc="3CB0A27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71FF9"/>
    <w:multiLevelType w:val="hybridMultilevel"/>
    <w:tmpl w:val="C06A133A"/>
    <w:lvl w:ilvl="0" w:tplc="3CB0A27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D2BEB"/>
    <w:multiLevelType w:val="hybridMultilevel"/>
    <w:tmpl w:val="46F48CD4"/>
    <w:lvl w:ilvl="0" w:tplc="7BA024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15643"/>
    <w:multiLevelType w:val="hybridMultilevel"/>
    <w:tmpl w:val="3BDAA200"/>
    <w:lvl w:ilvl="0" w:tplc="3154D2F0">
      <w:start w:val="1"/>
      <w:numFmt w:val="bullet"/>
      <w:lvlText w:val=""/>
      <w:lvlJc w:val="left"/>
      <w:pPr>
        <w:tabs>
          <w:tab w:val="num" w:pos="363"/>
        </w:tabs>
        <w:ind w:left="363" w:hanging="363"/>
      </w:pPr>
      <w:rPr>
        <w:rFonts w:ascii="Symbol" w:hAnsi="Symbol" w:hint="default"/>
        <w:effect w:val="none"/>
      </w:rPr>
    </w:lvl>
    <w:lvl w:ilvl="1" w:tplc="04090003" w:tentative="1">
      <w:start w:val="1"/>
      <w:numFmt w:val="bullet"/>
      <w:lvlText w:val="o"/>
      <w:lvlJc w:val="left"/>
      <w:pPr>
        <w:tabs>
          <w:tab w:val="num" w:pos="-539"/>
        </w:tabs>
        <w:ind w:left="-539" w:hanging="360"/>
      </w:pPr>
      <w:rPr>
        <w:rFonts w:ascii="Courier New" w:hAnsi="Courier New" w:hint="default"/>
      </w:rPr>
    </w:lvl>
    <w:lvl w:ilvl="2" w:tplc="04090005" w:tentative="1">
      <w:start w:val="1"/>
      <w:numFmt w:val="bullet"/>
      <w:lvlText w:val=""/>
      <w:lvlJc w:val="left"/>
      <w:pPr>
        <w:tabs>
          <w:tab w:val="num" w:pos="181"/>
        </w:tabs>
        <w:ind w:left="181" w:hanging="360"/>
      </w:pPr>
      <w:rPr>
        <w:rFonts w:ascii="Wingdings" w:hAnsi="Wingdings" w:hint="default"/>
      </w:rPr>
    </w:lvl>
    <w:lvl w:ilvl="3" w:tplc="04090001" w:tentative="1">
      <w:start w:val="1"/>
      <w:numFmt w:val="bullet"/>
      <w:lvlText w:val=""/>
      <w:lvlJc w:val="left"/>
      <w:pPr>
        <w:tabs>
          <w:tab w:val="num" w:pos="901"/>
        </w:tabs>
        <w:ind w:left="901" w:hanging="360"/>
      </w:pPr>
      <w:rPr>
        <w:rFonts w:ascii="Symbol" w:hAnsi="Symbol" w:hint="default"/>
      </w:rPr>
    </w:lvl>
    <w:lvl w:ilvl="4" w:tplc="04090003" w:tentative="1">
      <w:start w:val="1"/>
      <w:numFmt w:val="bullet"/>
      <w:lvlText w:val="o"/>
      <w:lvlJc w:val="left"/>
      <w:pPr>
        <w:tabs>
          <w:tab w:val="num" w:pos="1621"/>
        </w:tabs>
        <w:ind w:left="1621" w:hanging="360"/>
      </w:pPr>
      <w:rPr>
        <w:rFonts w:ascii="Courier New" w:hAnsi="Courier New" w:hint="default"/>
      </w:rPr>
    </w:lvl>
    <w:lvl w:ilvl="5" w:tplc="04090005" w:tentative="1">
      <w:start w:val="1"/>
      <w:numFmt w:val="bullet"/>
      <w:lvlText w:val=""/>
      <w:lvlJc w:val="left"/>
      <w:pPr>
        <w:tabs>
          <w:tab w:val="num" w:pos="2341"/>
        </w:tabs>
        <w:ind w:left="2341" w:hanging="360"/>
      </w:pPr>
      <w:rPr>
        <w:rFonts w:ascii="Wingdings" w:hAnsi="Wingdings" w:hint="default"/>
      </w:rPr>
    </w:lvl>
    <w:lvl w:ilvl="6" w:tplc="04090001" w:tentative="1">
      <w:start w:val="1"/>
      <w:numFmt w:val="bullet"/>
      <w:lvlText w:val=""/>
      <w:lvlJc w:val="left"/>
      <w:pPr>
        <w:tabs>
          <w:tab w:val="num" w:pos="3061"/>
        </w:tabs>
        <w:ind w:left="3061" w:hanging="360"/>
      </w:pPr>
      <w:rPr>
        <w:rFonts w:ascii="Symbol" w:hAnsi="Symbol" w:hint="default"/>
      </w:rPr>
    </w:lvl>
    <w:lvl w:ilvl="7" w:tplc="04090003" w:tentative="1">
      <w:start w:val="1"/>
      <w:numFmt w:val="bullet"/>
      <w:lvlText w:val="o"/>
      <w:lvlJc w:val="left"/>
      <w:pPr>
        <w:tabs>
          <w:tab w:val="num" w:pos="3781"/>
        </w:tabs>
        <w:ind w:left="3781" w:hanging="360"/>
      </w:pPr>
      <w:rPr>
        <w:rFonts w:ascii="Courier New" w:hAnsi="Courier New" w:hint="default"/>
      </w:rPr>
    </w:lvl>
    <w:lvl w:ilvl="8" w:tplc="04090005" w:tentative="1">
      <w:start w:val="1"/>
      <w:numFmt w:val="bullet"/>
      <w:lvlText w:val=""/>
      <w:lvlJc w:val="left"/>
      <w:pPr>
        <w:tabs>
          <w:tab w:val="num" w:pos="4501"/>
        </w:tabs>
        <w:ind w:left="450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12"/>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8"/>
    <w:rsid w:val="000254CB"/>
    <w:rsid w:val="00026DE3"/>
    <w:rsid w:val="00051AA3"/>
    <w:rsid w:val="0005732D"/>
    <w:rsid w:val="000A3B15"/>
    <w:rsid w:val="000A79A4"/>
    <w:rsid w:val="00116307"/>
    <w:rsid w:val="0015029D"/>
    <w:rsid w:val="00156858"/>
    <w:rsid w:val="001A2900"/>
    <w:rsid w:val="001B71A6"/>
    <w:rsid w:val="001C5035"/>
    <w:rsid w:val="001C5D20"/>
    <w:rsid w:val="00202E4E"/>
    <w:rsid w:val="00212865"/>
    <w:rsid w:val="00230BE9"/>
    <w:rsid w:val="0023722C"/>
    <w:rsid w:val="00250063"/>
    <w:rsid w:val="00254DDF"/>
    <w:rsid w:val="002D1702"/>
    <w:rsid w:val="003007D9"/>
    <w:rsid w:val="003450AC"/>
    <w:rsid w:val="00365B81"/>
    <w:rsid w:val="00383C83"/>
    <w:rsid w:val="003A3BB7"/>
    <w:rsid w:val="0045347D"/>
    <w:rsid w:val="00453D97"/>
    <w:rsid w:val="004754A8"/>
    <w:rsid w:val="004C2670"/>
    <w:rsid w:val="004E67ED"/>
    <w:rsid w:val="005372AC"/>
    <w:rsid w:val="0054070E"/>
    <w:rsid w:val="00562934"/>
    <w:rsid w:val="005B5A97"/>
    <w:rsid w:val="00604333"/>
    <w:rsid w:val="0061515D"/>
    <w:rsid w:val="006315C8"/>
    <w:rsid w:val="00636133"/>
    <w:rsid w:val="006767A4"/>
    <w:rsid w:val="006772AB"/>
    <w:rsid w:val="00677D27"/>
    <w:rsid w:val="00681580"/>
    <w:rsid w:val="006827D6"/>
    <w:rsid w:val="00690D72"/>
    <w:rsid w:val="006A44AD"/>
    <w:rsid w:val="006C7955"/>
    <w:rsid w:val="006F762E"/>
    <w:rsid w:val="0071201F"/>
    <w:rsid w:val="00716057"/>
    <w:rsid w:val="0072662D"/>
    <w:rsid w:val="00732199"/>
    <w:rsid w:val="0074732C"/>
    <w:rsid w:val="00754B8B"/>
    <w:rsid w:val="00755AC2"/>
    <w:rsid w:val="0077555F"/>
    <w:rsid w:val="007B4FFE"/>
    <w:rsid w:val="007D3426"/>
    <w:rsid w:val="008203DF"/>
    <w:rsid w:val="00827844"/>
    <w:rsid w:val="00897C0C"/>
    <w:rsid w:val="008B6469"/>
    <w:rsid w:val="008B7502"/>
    <w:rsid w:val="008C1969"/>
    <w:rsid w:val="008D36AB"/>
    <w:rsid w:val="008E73B8"/>
    <w:rsid w:val="008F4B7E"/>
    <w:rsid w:val="00950A0F"/>
    <w:rsid w:val="009857B6"/>
    <w:rsid w:val="00986627"/>
    <w:rsid w:val="009C0C43"/>
    <w:rsid w:val="009F6C94"/>
    <w:rsid w:val="00A06BAA"/>
    <w:rsid w:val="00A13958"/>
    <w:rsid w:val="00A43139"/>
    <w:rsid w:val="00A45E26"/>
    <w:rsid w:val="00A739C6"/>
    <w:rsid w:val="00AD2AFE"/>
    <w:rsid w:val="00AE6AA9"/>
    <w:rsid w:val="00B10D03"/>
    <w:rsid w:val="00B210BB"/>
    <w:rsid w:val="00B33ED8"/>
    <w:rsid w:val="00B40840"/>
    <w:rsid w:val="00B83E79"/>
    <w:rsid w:val="00BA1E7C"/>
    <w:rsid w:val="00BC316C"/>
    <w:rsid w:val="00C13E7B"/>
    <w:rsid w:val="00C25773"/>
    <w:rsid w:val="00C34774"/>
    <w:rsid w:val="00C541E0"/>
    <w:rsid w:val="00CA5AFA"/>
    <w:rsid w:val="00CD5316"/>
    <w:rsid w:val="00CE687E"/>
    <w:rsid w:val="00D04DF8"/>
    <w:rsid w:val="00D2312F"/>
    <w:rsid w:val="00D53FDE"/>
    <w:rsid w:val="00DB0B07"/>
    <w:rsid w:val="00DB2B05"/>
    <w:rsid w:val="00DC2398"/>
    <w:rsid w:val="00DD087B"/>
    <w:rsid w:val="00DE6475"/>
    <w:rsid w:val="00DF0789"/>
    <w:rsid w:val="00E10270"/>
    <w:rsid w:val="00E34859"/>
    <w:rsid w:val="00E94686"/>
    <w:rsid w:val="00E94959"/>
    <w:rsid w:val="00E972B3"/>
    <w:rsid w:val="00EE1739"/>
    <w:rsid w:val="00F248F6"/>
    <w:rsid w:val="00F26D9D"/>
    <w:rsid w:val="00F62CDB"/>
    <w:rsid w:val="00F7429C"/>
    <w:rsid w:val="00F84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FF9A"/>
  <w15:chartTrackingRefBased/>
  <w15:docId w15:val="{852AB530-C458-4E3C-A370-F617BBD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58"/>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paragraph" w:styleId="ListParagraph">
    <w:name w:val="List Paragraph"/>
    <w:basedOn w:val="Normal"/>
    <w:uiPriority w:val="34"/>
    <w:rsid w:val="00A06BAA"/>
    <w:pPr>
      <w:ind w:left="720"/>
      <w:contextualSpacing/>
    </w:pPr>
  </w:style>
  <w:style w:type="paragraph" w:styleId="FootnoteText">
    <w:name w:val="footnote text"/>
    <w:basedOn w:val="Normal"/>
    <w:link w:val="FootnoteTextChar"/>
    <w:uiPriority w:val="99"/>
    <w:semiHidden/>
    <w:unhideWhenUsed/>
    <w:rsid w:val="0074732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4732C"/>
    <w:rPr>
      <w:rFonts w:ascii="Arial" w:hAnsi="Arial"/>
      <w:sz w:val="20"/>
      <w:szCs w:val="20"/>
    </w:rPr>
  </w:style>
  <w:style w:type="character" w:styleId="FootnoteReference">
    <w:name w:val="footnote reference"/>
    <w:semiHidden/>
    <w:rsid w:val="0074732C"/>
    <w:rPr>
      <w:vertAlign w:val="superscript"/>
    </w:rPr>
  </w:style>
  <w:style w:type="character" w:styleId="Hyperlink">
    <w:name w:val="Hyperlink"/>
    <w:basedOn w:val="DefaultParagraphFont"/>
    <w:uiPriority w:val="99"/>
    <w:unhideWhenUsed/>
    <w:rsid w:val="00B10D03"/>
    <w:rPr>
      <w:color w:val="0000FF" w:themeColor="hyperlink"/>
      <w:u w:val="single"/>
    </w:rPr>
  </w:style>
  <w:style w:type="character" w:styleId="FollowedHyperlink">
    <w:name w:val="FollowedHyperlink"/>
    <w:basedOn w:val="DefaultParagraphFont"/>
    <w:uiPriority w:val="99"/>
    <w:semiHidden/>
    <w:unhideWhenUsed/>
    <w:rsid w:val="00B10D03"/>
    <w:rPr>
      <w:color w:val="800080" w:themeColor="followedHyperlink"/>
      <w:u w:val="single"/>
    </w:rPr>
  </w:style>
  <w:style w:type="paragraph" w:styleId="BalloonText">
    <w:name w:val="Balloon Text"/>
    <w:basedOn w:val="Normal"/>
    <w:link w:val="BalloonTextChar"/>
    <w:uiPriority w:val="99"/>
    <w:semiHidden/>
    <w:unhideWhenUsed/>
    <w:rsid w:val="00F26D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9D"/>
    <w:rPr>
      <w:rFonts w:ascii="Segoe UI" w:hAnsi="Segoe UI" w:cs="Segoe UI"/>
      <w:sz w:val="18"/>
      <w:szCs w:val="18"/>
    </w:rPr>
  </w:style>
  <w:style w:type="character" w:styleId="CommentReference">
    <w:name w:val="annotation reference"/>
    <w:basedOn w:val="DefaultParagraphFont"/>
    <w:uiPriority w:val="99"/>
    <w:semiHidden/>
    <w:unhideWhenUsed/>
    <w:rsid w:val="0005732D"/>
    <w:rPr>
      <w:sz w:val="16"/>
      <w:szCs w:val="16"/>
    </w:rPr>
  </w:style>
  <w:style w:type="paragraph" w:styleId="CommentText">
    <w:name w:val="annotation text"/>
    <w:basedOn w:val="Normal"/>
    <w:link w:val="CommentTextChar"/>
    <w:uiPriority w:val="99"/>
    <w:semiHidden/>
    <w:unhideWhenUsed/>
    <w:rsid w:val="0005732D"/>
    <w:pPr>
      <w:spacing w:line="240" w:lineRule="auto"/>
    </w:pPr>
    <w:rPr>
      <w:sz w:val="20"/>
      <w:szCs w:val="20"/>
    </w:rPr>
  </w:style>
  <w:style w:type="character" w:customStyle="1" w:styleId="CommentTextChar">
    <w:name w:val="Comment Text Char"/>
    <w:basedOn w:val="DefaultParagraphFont"/>
    <w:link w:val="CommentText"/>
    <w:uiPriority w:val="99"/>
    <w:semiHidden/>
    <w:rsid w:val="000573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732D"/>
    <w:rPr>
      <w:b/>
      <w:bCs/>
    </w:rPr>
  </w:style>
  <w:style w:type="character" w:customStyle="1" w:styleId="CommentSubjectChar">
    <w:name w:val="Comment Subject Char"/>
    <w:basedOn w:val="CommentTextChar"/>
    <w:link w:val="CommentSubject"/>
    <w:uiPriority w:val="99"/>
    <w:semiHidden/>
    <w:rsid w:val="000573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n-nativebiocontrol.licensing@defra.gsi.gov.uk" TargetMode="External"/><Relationship Id="rId13" Type="http://schemas.openxmlformats.org/officeDocument/2006/relationships/hyperlink" Target="https://www.gov.uk/government/collections/guidance-on-importing-and-exporting-live-animals-or-animal-produc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plant-health-contr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importing-non-native-anim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rriman-usa.com/tutorial_2_air_purifiers.htm" TargetMode="External"/><Relationship Id="rId4" Type="http://schemas.openxmlformats.org/officeDocument/2006/relationships/webSettings" Target="webSettings.xml"/><Relationship Id="rId9" Type="http://schemas.openxmlformats.org/officeDocument/2006/relationships/hyperlink" Target="mailto:non-nativebiocontrol.licensing@defra.gsi.gov.uk" TargetMode="External"/><Relationship Id="rId14" Type="http://schemas.openxmlformats.org/officeDocument/2006/relationships/hyperlink" Target="http://www.hse.gov.uk/pubns/books/l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15</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Everatt, Matthew</dc:creator>
  <cp:keywords/>
  <dc:description/>
  <cp:lastModifiedBy>Everatt, Matthew</cp:lastModifiedBy>
  <cp:revision>16</cp:revision>
  <dcterms:created xsi:type="dcterms:W3CDTF">2018-09-12T11:33:00Z</dcterms:created>
  <dcterms:modified xsi:type="dcterms:W3CDTF">2018-09-20T13:06:00Z</dcterms:modified>
</cp:coreProperties>
</file>