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63" w:type="dxa"/>
        <w:tblInd w:w="-108" w:type="dxa"/>
        <w:tblLayout w:type="fixed"/>
        <w:tblCellMar>
          <w:left w:w="0" w:type="dxa"/>
          <w:right w:w="0" w:type="dxa"/>
        </w:tblCellMar>
        <w:tblLook w:val="04A0" w:firstRow="1" w:lastRow="0" w:firstColumn="1" w:lastColumn="0" w:noHBand="0" w:noVBand="1"/>
      </w:tblPr>
      <w:tblGrid>
        <w:gridCol w:w="113"/>
        <w:gridCol w:w="4673"/>
        <w:gridCol w:w="2552"/>
        <w:gridCol w:w="2625"/>
      </w:tblGrid>
      <w:tr w:rsidR="002D615D" w:rsidRPr="008B017B" w14:paraId="0B01DE4C" w14:textId="77777777" w:rsidTr="00903C6F">
        <w:trPr>
          <w:gridBefore w:val="1"/>
          <w:wBefore w:w="113" w:type="dxa"/>
          <w:trHeight w:val="1163"/>
        </w:trPr>
        <w:tc>
          <w:tcPr>
            <w:tcW w:w="4673" w:type="dxa"/>
            <w:shd w:val="clear" w:color="auto" w:fill="auto"/>
          </w:tcPr>
          <w:p w14:paraId="01A9B19A" w14:textId="77777777" w:rsidR="002D615D" w:rsidRPr="008B017B" w:rsidRDefault="002D615D" w:rsidP="00EE398A">
            <w:pPr>
              <w:spacing w:before="0" w:after="0" w:line="240" w:lineRule="auto"/>
              <w:rPr>
                <w:color w:val="FFFFFF"/>
                <w:sz w:val="28"/>
              </w:rPr>
            </w:pPr>
          </w:p>
        </w:tc>
        <w:tc>
          <w:tcPr>
            <w:tcW w:w="2552" w:type="dxa"/>
            <w:shd w:val="clear" w:color="auto" w:fill="auto"/>
          </w:tcPr>
          <w:p w14:paraId="660F1A6A" w14:textId="77777777" w:rsidR="002D615D" w:rsidRPr="00363358" w:rsidRDefault="002D615D" w:rsidP="00903C6F">
            <w:pPr>
              <w:spacing w:before="0" w:after="0" w:line="240" w:lineRule="auto"/>
              <w:rPr>
                <w:color w:val="FFFFFF"/>
                <w:sz w:val="22"/>
              </w:rPr>
            </w:pPr>
          </w:p>
        </w:tc>
        <w:tc>
          <w:tcPr>
            <w:tcW w:w="2625" w:type="dxa"/>
            <w:shd w:val="clear" w:color="auto" w:fill="auto"/>
          </w:tcPr>
          <w:p w14:paraId="6C753A8F" w14:textId="77777777" w:rsidR="002D615D" w:rsidRPr="00363358" w:rsidRDefault="002D615D" w:rsidP="00903C6F">
            <w:pPr>
              <w:spacing w:before="0" w:after="0" w:line="240" w:lineRule="auto"/>
              <w:rPr>
                <w:color w:val="FFFFFF"/>
                <w:sz w:val="22"/>
              </w:rPr>
            </w:pPr>
            <w:bookmarkStart w:id="0" w:name="telMain"/>
            <w:bookmarkEnd w:id="0"/>
            <w:r w:rsidRPr="00F86D36">
              <w:rPr>
                <w:sz w:val="22"/>
              </w:rPr>
              <w:t>helpline@defra.gsi.gov.uk</w:t>
            </w:r>
          </w:p>
          <w:p w14:paraId="68547463" w14:textId="77777777" w:rsidR="002D615D" w:rsidRPr="00114CE9" w:rsidRDefault="00041B5F" w:rsidP="00903C6F">
            <w:pPr>
              <w:spacing w:before="0" w:after="0" w:line="240" w:lineRule="auto"/>
              <w:rPr>
                <w:color w:val="8B8D09"/>
                <w:sz w:val="22"/>
              </w:rPr>
            </w:pPr>
            <w:r w:rsidRPr="00041B5F">
              <w:rPr>
                <w:color w:val="00AF41"/>
                <w:sz w:val="22"/>
              </w:rPr>
              <w:t>www.gov.uk/defra</w:t>
            </w:r>
          </w:p>
        </w:tc>
      </w:tr>
      <w:tr w:rsidR="00C47EA2" w14:paraId="29BFE38A" w14:textId="77777777" w:rsidTr="00903C6F">
        <w:tblPrEx>
          <w:tblCellMar>
            <w:left w:w="108" w:type="dxa"/>
            <w:right w:w="108" w:type="dxa"/>
          </w:tblCellMar>
          <w:tblLook w:val="0000" w:firstRow="0" w:lastRow="0" w:firstColumn="0" w:lastColumn="0" w:noHBand="0" w:noVBand="0"/>
        </w:tblPrEx>
        <w:trPr>
          <w:trHeight w:val="653"/>
        </w:trPr>
        <w:tc>
          <w:tcPr>
            <w:tcW w:w="7338" w:type="dxa"/>
            <w:gridSpan w:val="3"/>
          </w:tcPr>
          <w:p w14:paraId="61B9C567" w14:textId="77777777" w:rsidR="00C47EA2" w:rsidRPr="00C27EA4" w:rsidRDefault="00C47EA2" w:rsidP="00EE398A">
            <w:pPr>
              <w:spacing w:before="0" w:after="0" w:line="240" w:lineRule="auto"/>
              <w:rPr>
                <w:sz w:val="22"/>
              </w:rPr>
            </w:pPr>
            <w:bookmarkStart w:id="1" w:name="recName"/>
            <w:bookmarkStart w:id="2" w:name="_GoBack"/>
            <w:bookmarkEnd w:id="1"/>
            <w:bookmarkEnd w:id="2"/>
          </w:p>
          <w:p w14:paraId="2ED6D84F" w14:textId="77777777" w:rsidR="00C47EA2" w:rsidRPr="001C788D" w:rsidRDefault="00C47EA2" w:rsidP="00EE398A">
            <w:pPr>
              <w:spacing w:before="0" w:after="0" w:line="240" w:lineRule="auto"/>
            </w:pPr>
            <w:bookmarkStart w:id="3" w:name="recComp"/>
            <w:bookmarkStart w:id="4" w:name="recAdd"/>
            <w:bookmarkEnd w:id="3"/>
            <w:bookmarkEnd w:id="4"/>
          </w:p>
        </w:tc>
        <w:tc>
          <w:tcPr>
            <w:tcW w:w="2625" w:type="dxa"/>
          </w:tcPr>
          <w:p w14:paraId="03352B04" w14:textId="4B3B3C8A" w:rsidR="00C47EA2" w:rsidRPr="00CE0311" w:rsidRDefault="00744E58" w:rsidP="00744E58">
            <w:pPr>
              <w:tabs>
                <w:tab w:val="left" w:pos="1134"/>
              </w:tabs>
              <w:spacing w:before="0" w:after="0" w:line="240" w:lineRule="auto"/>
              <w:rPr>
                <w:b/>
              </w:rPr>
            </w:pPr>
            <w:bookmarkStart w:id="5" w:name="youRef"/>
            <w:bookmarkStart w:id="6" w:name="ourRef"/>
            <w:bookmarkEnd w:id="5"/>
            <w:bookmarkEnd w:id="6"/>
            <w:r>
              <w:rPr>
                <w:b/>
                <w:sz w:val="22"/>
              </w:rPr>
              <w:t>1</w:t>
            </w:r>
            <w:r>
              <w:rPr>
                <w:b/>
                <w:sz w:val="22"/>
              </w:rPr>
              <w:t>6</w:t>
            </w:r>
            <w:r>
              <w:rPr>
                <w:b/>
                <w:sz w:val="22"/>
              </w:rPr>
              <w:t xml:space="preserve"> </w:t>
            </w:r>
            <w:r w:rsidR="00B656D2">
              <w:rPr>
                <w:b/>
                <w:sz w:val="22"/>
              </w:rPr>
              <w:t xml:space="preserve">November </w:t>
            </w:r>
            <w:r w:rsidR="00041B5F">
              <w:rPr>
                <w:b/>
                <w:sz w:val="22"/>
              </w:rPr>
              <w:t xml:space="preserve">2016 </w:t>
            </w:r>
            <w:r w:rsidR="00C47EA2" w:rsidRPr="001F1CCE">
              <w:rPr>
                <w:b/>
                <w:sz w:val="22"/>
              </w:rPr>
              <w:tab/>
            </w:r>
            <w:bookmarkStart w:id="7" w:name="date"/>
            <w:bookmarkEnd w:id="7"/>
          </w:p>
        </w:tc>
      </w:tr>
    </w:tbl>
    <w:p w14:paraId="4188E99F" w14:textId="12DD39F1" w:rsidR="00617BD2" w:rsidRDefault="00B617E0" w:rsidP="00617BD2">
      <w:pPr>
        <w:spacing w:before="360" w:after="0"/>
      </w:pPr>
      <w:r>
        <w:t xml:space="preserve">Dear </w:t>
      </w:r>
      <w:bookmarkStart w:id="8" w:name="salute"/>
      <w:bookmarkStart w:id="9" w:name="subject"/>
      <w:bookmarkEnd w:id="8"/>
      <w:bookmarkEnd w:id="9"/>
      <w:r w:rsidR="009F35D9">
        <w:t>Dr Elliot</w:t>
      </w:r>
    </w:p>
    <w:p w14:paraId="3C7743FE" w14:textId="4A5C15C3" w:rsidR="00617BD2" w:rsidRDefault="00617BD2" w:rsidP="00585B87">
      <w:pPr>
        <w:pStyle w:val="Heading1"/>
      </w:pPr>
      <w:r w:rsidRPr="00617BD2">
        <w:t xml:space="preserve">Response to the </w:t>
      </w:r>
      <w:r w:rsidR="00E81057">
        <w:t>UK policy review</w:t>
      </w:r>
      <w:r w:rsidR="00E81057" w:rsidRPr="00617BD2">
        <w:t xml:space="preserve"> </w:t>
      </w:r>
      <w:r w:rsidR="00E81057">
        <w:t xml:space="preserve">for </w:t>
      </w:r>
      <w:r w:rsidR="000C7F79" w:rsidRPr="000C7F79">
        <w:rPr>
          <w:i/>
        </w:rPr>
        <w:t>Ceratocystis fagacearum</w:t>
      </w:r>
      <w:r w:rsidR="00505500">
        <w:rPr>
          <w:i/>
        </w:rPr>
        <w:t xml:space="preserve"> </w:t>
      </w:r>
      <w:r w:rsidR="00505500">
        <w:t>(Oak wilt)</w:t>
      </w:r>
      <w:r w:rsidR="009F35D9">
        <w:rPr>
          <w:i/>
        </w:rPr>
        <w:t>.</w:t>
      </w:r>
      <w:r w:rsidR="00566F4C">
        <w:t xml:space="preserve"> </w:t>
      </w:r>
      <w:r w:rsidR="00566F4C" w:rsidRPr="00566F4C">
        <w:t xml:space="preserve"> </w:t>
      </w:r>
      <w:r w:rsidR="00D75C5E" w:rsidRPr="00D75C5E">
        <w:t xml:space="preserve"> </w:t>
      </w:r>
    </w:p>
    <w:p w14:paraId="467828D6" w14:textId="45B0A2D4" w:rsidR="00617BD2" w:rsidRDefault="00E81057" w:rsidP="00617BD2">
      <w:pPr>
        <w:spacing w:before="360" w:after="0"/>
        <w:rPr>
          <w:rFonts w:cs="Arial"/>
          <w:szCs w:val="24"/>
        </w:rPr>
      </w:pPr>
      <w:r>
        <w:rPr>
          <w:rFonts w:cs="Arial"/>
          <w:szCs w:val="24"/>
        </w:rPr>
        <w:t>T</w:t>
      </w:r>
      <w:r w:rsidR="00617BD2" w:rsidRPr="00617BD2">
        <w:rPr>
          <w:rFonts w:cs="Arial"/>
          <w:szCs w:val="24"/>
        </w:rPr>
        <w:t xml:space="preserve">hank you for submitting views </w:t>
      </w:r>
      <w:r w:rsidRPr="00E81057">
        <w:rPr>
          <w:rFonts w:cs="Arial"/>
          <w:szCs w:val="24"/>
        </w:rPr>
        <w:t xml:space="preserve">on the development of UK policy position for </w:t>
      </w:r>
      <w:r w:rsidR="00795BB1" w:rsidRPr="00795BB1">
        <w:rPr>
          <w:rFonts w:cs="Arial"/>
          <w:i/>
          <w:szCs w:val="24"/>
        </w:rPr>
        <w:t>Ceratocystis fagacearum</w:t>
      </w:r>
      <w:r w:rsidR="00D833DD">
        <w:rPr>
          <w:rFonts w:cs="Arial"/>
          <w:szCs w:val="24"/>
        </w:rPr>
        <w:t>. T</w:t>
      </w:r>
      <w:r>
        <w:rPr>
          <w:rFonts w:cs="Arial"/>
          <w:szCs w:val="24"/>
        </w:rPr>
        <w:t xml:space="preserve">his letter is to notify you of the outcome.   </w:t>
      </w:r>
    </w:p>
    <w:p w14:paraId="0AC3711D" w14:textId="77777777" w:rsidR="00E81057" w:rsidRDefault="0051683A" w:rsidP="00E81057">
      <w:pPr>
        <w:pStyle w:val="Heading2"/>
      </w:pPr>
      <w:r>
        <w:t>Recommendations</w:t>
      </w:r>
    </w:p>
    <w:p w14:paraId="06D71113" w14:textId="19C0B3B6" w:rsidR="00FF4DB1" w:rsidRDefault="00617BD2" w:rsidP="00617BD2">
      <w:pPr>
        <w:spacing w:before="360" w:after="0"/>
        <w:rPr>
          <w:rFonts w:cs="Arial"/>
          <w:szCs w:val="24"/>
        </w:rPr>
      </w:pPr>
      <w:r w:rsidRPr="00617BD2">
        <w:rPr>
          <w:rFonts w:cs="Arial"/>
          <w:szCs w:val="24"/>
        </w:rPr>
        <w:t xml:space="preserve">The </w:t>
      </w:r>
      <w:r w:rsidR="0051683A">
        <w:rPr>
          <w:rFonts w:cs="Arial"/>
          <w:szCs w:val="24"/>
        </w:rPr>
        <w:t>policy review</w:t>
      </w:r>
      <w:r w:rsidR="0051683A" w:rsidRPr="00617BD2">
        <w:rPr>
          <w:rFonts w:cs="Arial"/>
          <w:szCs w:val="24"/>
        </w:rPr>
        <w:t xml:space="preserve"> </w:t>
      </w:r>
      <w:r w:rsidRPr="00617BD2">
        <w:rPr>
          <w:rFonts w:cs="Arial"/>
          <w:szCs w:val="24"/>
        </w:rPr>
        <w:t xml:space="preserve">presented </w:t>
      </w:r>
      <w:r w:rsidR="00FF4DB1">
        <w:rPr>
          <w:rFonts w:cs="Arial"/>
          <w:szCs w:val="24"/>
        </w:rPr>
        <w:t>the following</w:t>
      </w:r>
      <w:r w:rsidR="000907E8">
        <w:rPr>
          <w:rFonts w:cs="Arial"/>
          <w:szCs w:val="24"/>
        </w:rPr>
        <w:t xml:space="preserve"> recommendation</w:t>
      </w:r>
      <w:r w:rsidR="000C7F79">
        <w:rPr>
          <w:rFonts w:cs="Arial"/>
          <w:szCs w:val="24"/>
        </w:rPr>
        <w:t>s</w:t>
      </w:r>
      <w:r w:rsidR="00FF4DB1">
        <w:rPr>
          <w:rFonts w:cs="Arial"/>
          <w:szCs w:val="24"/>
        </w:rPr>
        <w:t>:</w:t>
      </w:r>
    </w:p>
    <w:p w14:paraId="03B6A779" w14:textId="0A6968C5" w:rsidR="00FF4DB1" w:rsidRDefault="009F35D9" w:rsidP="00585B87">
      <w:pPr>
        <w:pStyle w:val="ListParagraph"/>
        <w:numPr>
          <w:ilvl w:val="0"/>
          <w:numId w:val="10"/>
        </w:numPr>
        <w:spacing w:before="360" w:after="0"/>
        <w:rPr>
          <w:rFonts w:cs="Arial"/>
          <w:szCs w:val="24"/>
        </w:rPr>
      </w:pPr>
      <w:r>
        <w:rPr>
          <w:rFonts w:cs="Arial"/>
          <w:szCs w:val="24"/>
        </w:rPr>
        <w:t>S</w:t>
      </w:r>
      <w:r w:rsidR="00FF4DB1" w:rsidRPr="00FF4DB1">
        <w:rPr>
          <w:rFonts w:cs="Arial"/>
          <w:szCs w:val="24"/>
        </w:rPr>
        <w:t xml:space="preserve">tatutory </w:t>
      </w:r>
      <w:r w:rsidR="00C31898" w:rsidRPr="00FF4DB1">
        <w:rPr>
          <w:rFonts w:cs="Arial"/>
          <w:szCs w:val="24"/>
        </w:rPr>
        <w:t>action</w:t>
      </w:r>
      <w:r w:rsidR="00FF4DB1" w:rsidRPr="00FF4DB1">
        <w:rPr>
          <w:rFonts w:cs="Arial"/>
          <w:szCs w:val="24"/>
        </w:rPr>
        <w:t xml:space="preserve"> </w:t>
      </w:r>
      <w:r w:rsidR="00D833DD">
        <w:rPr>
          <w:rFonts w:cs="Arial"/>
          <w:szCs w:val="24"/>
        </w:rPr>
        <w:t>against findings</w:t>
      </w:r>
    </w:p>
    <w:p w14:paraId="66013442" w14:textId="49BBB0FB" w:rsidR="00E72823" w:rsidRPr="00E72823" w:rsidRDefault="00E72823" w:rsidP="00585B87">
      <w:pPr>
        <w:pStyle w:val="ListParagraph"/>
        <w:numPr>
          <w:ilvl w:val="0"/>
          <w:numId w:val="10"/>
        </w:numPr>
        <w:spacing w:before="360" w:after="0"/>
        <w:rPr>
          <w:rFonts w:cs="Arial"/>
          <w:szCs w:val="24"/>
        </w:rPr>
      </w:pPr>
      <w:r>
        <w:rPr>
          <w:rFonts w:ascii="Helvetica" w:hAnsi="Helvetica" w:cs="Helvetica"/>
          <w:color w:val="000000"/>
          <w:lang w:val="en"/>
        </w:rPr>
        <w:t xml:space="preserve">Plant sentinel research to </w:t>
      </w:r>
      <w:r w:rsidR="008949D3">
        <w:rPr>
          <w:rFonts w:ascii="Helvetica" w:hAnsi="Helvetica" w:cs="Helvetica"/>
          <w:color w:val="000000"/>
          <w:lang w:val="en"/>
        </w:rPr>
        <w:t xml:space="preserve">assess any </w:t>
      </w:r>
      <w:r>
        <w:rPr>
          <w:rFonts w:ascii="Helvetica" w:hAnsi="Helvetica" w:cs="Helvetica"/>
          <w:color w:val="000000"/>
          <w:lang w:val="en"/>
        </w:rPr>
        <w:t>effect</w:t>
      </w:r>
      <w:r w:rsidR="008949D3">
        <w:rPr>
          <w:rFonts w:ascii="Helvetica" w:hAnsi="Helvetica" w:cs="Helvetica"/>
          <w:color w:val="000000"/>
          <w:lang w:val="en"/>
        </w:rPr>
        <w:t>s</w:t>
      </w:r>
      <w:r>
        <w:rPr>
          <w:rFonts w:ascii="Helvetica" w:hAnsi="Helvetica" w:cs="Helvetica"/>
          <w:color w:val="000000"/>
          <w:lang w:val="en"/>
        </w:rPr>
        <w:t xml:space="preserve"> on UK native oaks</w:t>
      </w:r>
    </w:p>
    <w:p w14:paraId="24638A3D" w14:textId="62F65F20" w:rsidR="00726C7F" w:rsidRPr="00726C7F" w:rsidRDefault="00E72823" w:rsidP="002E2959">
      <w:pPr>
        <w:pStyle w:val="ListParagraph"/>
        <w:numPr>
          <w:ilvl w:val="0"/>
          <w:numId w:val="10"/>
        </w:numPr>
        <w:spacing w:before="360" w:after="0"/>
      </w:pPr>
      <w:r w:rsidRPr="002E2959">
        <w:rPr>
          <w:rFonts w:ascii="Helvetica" w:hAnsi="Helvetica" w:cs="Helvetica"/>
          <w:color w:val="000000"/>
          <w:lang w:val="en"/>
        </w:rPr>
        <w:t xml:space="preserve">Production of </w:t>
      </w:r>
      <w:r w:rsidR="008949D3">
        <w:rPr>
          <w:rFonts w:ascii="Helvetica" w:hAnsi="Helvetica" w:cs="Helvetica"/>
          <w:color w:val="000000"/>
          <w:lang w:val="en"/>
        </w:rPr>
        <w:t xml:space="preserve">a </w:t>
      </w:r>
      <w:r w:rsidRPr="002E2959">
        <w:rPr>
          <w:rFonts w:ascii="Helvetica" w:hAnsi="Helvetica" w:cs="Helvetica"/>
          <w:color w:val="000000"/>
          <w:lang w:val="en"/>
        </w:rPr>
        <w:t>contingency plan</w:t>
      </w:r>
    </w:p>
    <w:p w14:paraId="61A000A1" w14:textId="01F56541" w:rsidR="002E36C4" w:rsidRPr="00726C7F" w:rsidRDefault="0051683A" w:rsidP="00726C7F">
      <w:pPr>
        <w:pStyle w:val="Heading2"/>
        <w:rPr>
          <w:rFonts w:eastAsia="Calibri"/>
        </w:rPr>
      </w:pPr>
      <w:r w:rsidRPr="00726C7F">
        <w:rPr>
          <w:rFonts w:eastAsia="Calibri"/>
        </w:rPr>
        <w:t>Background</w:t>
      </w:r>
    </w:p>
    <w:p w14:paraId="5CF7AC5D" w14:textId="1AB0E614" w:rsidR="00505500" w:rsidRDefault="008949D3" w:rsidP="00726C7F">
      <w:r>
        <w:t xml:space="preserve">Twenty-four </w:t>
      </w:r>
      <w:r w:rsidR="00726C7F" w:rsidRPr="00726C7F">
        <w:t xml:space="preserve">species of </w:t>
      </w:r>
      <w:r w:rsidR="00726C7F" w:rsidRPr="00505500">
        <w:rPr>
          <w:i/>
        </w:rPr>
        <w:t>Quercus</w:t>
      </w:r>
      <w:r w:rsidR="00726C7F" w:rsidRPr="00726C7F">
        <w:t xml:space="preserve"> have been recorded as natural hosts of oak wilt. Red oak species (sub-genus </w:t>
      </w:r>
      <w:r w:rsidR="00726C7F" w:rsidRPr="00505500">
        <w:rPr>
          <w:i/>
        </w:rPr>
        <w:t>Erythrobalanus</w:t>
      </w:r>
      <w:r w:rsidR="00726C7F" w:rsidRPr="00726C7F">
        <w:t xml:space="preserve">) are highly susceptible, and infected trees typically die within 3 months of symptom expression. Native American white oaks (sub-genus </w:t>
      </w:r>
      <w:r w:rsidR="00726C7F" w:rsidRPr="00505500">
        <w:rPr>
          <w:i/>
        </w:rPr>
        <w:t>Lepidabalanus</w:t>
      </w:r>
      <w:r w:rsidR="00726C7F" w:rsidRPr="00726C7F">
        <w:t xml:space="preserve">) are moderately to highly resistant and either may take some years to die, or may even recover from the infection. The European species of white oak </w:t>
      </w:r>
      <w:r w:rsidR="00726C7F" w:rsidRPr="00505500">
        <w:rPr>
          <w:i/>
        </w:rPr>
        <w:t>Q. robur</w:t>
      </w:r>
      <w:r w:rsidR="00726C7F" w:rsidRPr="00726C7F">
        <w:t xml:space="preserve"> (pedunculate oak), </w:t>
      </w:r>
      <w:r w:rsidR="00726C7F" w:rsidRPr="00505500">
        <w:rPr>
          <w:i/>
        </w:rPr>
        <w:t>Q. pubescens</w:t>
      </w:r>
      <w:r w:rsidR="00726C7F" w:rsidRPr="00726C7F">
        <w:t xml:space="preserve"> (downy oak) and </w:t>
      </w:r>
      <w:r w:rsidR="00726C7F" w:rsidRPr="00505500">
        <w:rPr>
          <w:i/>
        </w:rPr>
        <w:t>Q. petraea</w:t>
      </w:r>
      <w:r w:rsidR="00726C7F" w:rsidRPr="00726C7F">
        <w:t xml:space="preserve"> (sessile oak) were tested for susceptibility in</w:t>
      </w:r>
      <w:r w:rsidR="1C0A72FC" w:rsidRPr="00726C7F">
        <w:t xml:space="preserve"> </w:t>
      </w:r>
      <w:r w:rsidR="00726C7F" w:rsidRPr="00726C7F">
        <w:t>arboreta experiment</w:t>
      </w:r>
      <w:r w:rsidR="1C0A72FC" w:rsidRPr="00726C7F">
        <w:t>s</w:t>
      </w:r>
      <w:r w:rsidR="00726C7F" w:rsidRPr="00726C7F">
        <w:t xml:space="preserve"> in South Carolina (Clemson) and West Virginia (Morgantown). Despite being white oak species, they developed extensive wilt symptoms similar to those of susceptible red oaks and most were dead or dying within a year of inoculation (70%-100% wilt and dieback). Artificially inoculated hosts are American and European chestnuts (</w:t>
      </w:r>
      <w:r w:rsidR="00726C7F" w:rsidRPr="00505500">
        <w:rPr>
          <w:i/>
        </w:rPr>
        <w:t>Castanea dentata</w:t>
      </w:r>
      <w:r w:rsidR="00726C7F" w:rsidRPr="00726C7F">
        <w:t xml:space="preserve"> and </w:t>
      </w:r>
      <w:r w:rsidR="00726C7F" w:rsidRPr="00505500">
        <w:rPr>
          <w:i/>
        </w:rPr>
        <w:t>C. sativa</w:t>
      </w:r>
      <w:r w:rsidR="00726C7F" w:rsidRPr="00726C7F">
        <w:t>), species of chinquapin (</w:t>
      </w:r>
      <w:r w:rsidR="00726C7F" w:rsidRPr="00505500">
        <w:rPr>
          <w:i/>
        </w:rPr>
        <w:t>Castanopsis sempervirens</w:t>
      </w:r>
      <w:r w:rsidR="00726C7F" w:rsidRPr="00726C7F">
        <w:t>)</w:t>
      </w:r>
      <w:r w:rsidR="1C0A72FC" w:rsidRPr="00726C7F">
        <w:t>,</w:t>
      </w:r>
      <w:r w:rsidR="00726C7F" w:rsidRPr="00726C7F">
        <w:t xml:space="preserve"> tanoak (</w:t>
      </w:r>
      <w:r w:rsidR="00726C7F" w:rsidRPr="00505500">
        <w:rPr>
          <w:i/>
        </w:rPr>
        <w:t>Lithocarpus</w:t>
      </w:r>
      <w:r w:rsidR="00726C7F" w:rsidRPr="00726C7F">
        <w:t xml:space="preserve">) and several varieties of </w:t>
      </w:r>
      <w:r w:rsidR="1C0A72FC" w:rsidRPr="00726C7F">
        <w:t>apple (</w:t>
      </w:r>
      <w:r w:rsidR="00726C7F" w:rsidRPr="00B656D2">
        <w:rPr>
          <w:i/>
          <w:iCs/>
        </w:rPr>
        <w:t>Malus</w:t>
      </w:r>
      <w:r w:rsidR="1C0A72FC" w:rsidRPr="1C0A72FC">
        <w:t>)</w:t>
      </w:r>
      <w:r w:rsidR="00726C7F" w:rsidRPr="00726C7F">
        <w:t>. For further information please refer to the attached risk assessment.</w:t>
      </w:r>
      <w:r w:rsidR="00726C7F" w:rsidRPr="00726C7F" w:rsidDel="00795BB1">
        <w:t xml:space="preserve"> </w:t>
      </w:r>
    </w:p>
    <w:p w14:paraId="5244FF32" w14:textId="249C4C12" w:rsidR="00726C7F" w:rsidRPr="00726C7F" w:rsidRDefault="00726C7F" w:rsidP="00505500">
      <w:pPr>
        <w:pStyle w:val="Heading2"/>
      </w:pPr>
      <w:r w:rsidRPr="00726C7F">
        <w:lastRenderedPageBreak/>
        <w:t>Summary of responses</w:t>
      </w:r>
    </w:p>
    <w:p w14:paraId="718E9CB2" w14:textId="201B70BB" w:rsidR="0051683A" w:rsidRDefault="009F35D9" w:rsidP="00726C7F">
      <w:pPr>
        <w:rPr>
          <w:rFonts w:cs="Arial"/>
          <w:szCs w:val="24"/>
        </w:rPr>
      </w:pPr>
      <w:r>
        <w:rPr>
          <w:rFonts w:cs="Arial"/>
          <w:szCs w:val="24"/>
        </w:rPr>
        <w:t>One</w:t>
      </w:r>
      <w:r w:rsidRPr="00AD4F1D">
        <w:rPr>
          <w:rFonts w:cs="Arial"/>
          <w:szCs w:val="24"/>
        </w:rPr>
        <w:t xml:space="preserve"> </w:t>
      </w:r>
      <w:r w:rsidR="00AD4F1D" w:rsidRPr="00AD4F1D">
        <w:rPr>
          <w:rFonts w:cs="Arial"/>
          <w:szCs w:val="24"/>
        </w:rPr>
        <w:t>response</w:t>
      </w:r>
      <w:r w:rsidR="00AD4F1D">
        <w:rPr>
          <w:rFonts w:cs="Arial"/>
          <w:szCs w:val="24"/>
        </w:rPr>
        <w:t xml:space="preserve"> received from the Woodland Trust </w:t>
      </w:r>
      <w:r w:rsidR="00AD4F1D" w:rsidRPr="00AD4F1D">
        <w:rPr>
          <w:rFonts w:cs="Arial"/>
          <w:szCs w:val="24"/>
        </w:rPr>
        <w:t>supported the recommendation for statutory action</w:t>
      </w:r>
      <w:r w:rsidR="00544D59">
        <w:rPr>
          <w:rFonts w:cs="Arial"/>
          <w:szCs w:val="24"/>
        </w:rPr>
        <w:t>, inclusion in sentinel tree research and the development of a pest specific contingency plan</w:t>
      </w:r>
      <w:r w:rsidR="00AD4F1D" w:rsidRPr="00AD4F1D">
        <w:rPr>
          <w:rFonts w:cs="Arial"/>
          <w:szCs w:val="24"/>
        </w:rPr>
        <w:t>.</w:t>
      </w:r>
      <w:r w:rsidR="007F1170">
        <w:rPr>
          <w:rFonts w:cs="Arial"/>
          <w:szCs w:val="24"/>
        </w:rPr>
        <w:t xml:space="preserve"> </w:t>
      </w:r>
    </w:p>
    <w:p w14:paraId="071E592B" w14:textId="77777777" w:rsidR="0004421B" w:rsidRPr="0004421B" w:rsidRDefault="007F1170" w:rsidP="0051683A">
      <w:pPr>
        <w:pStyle w:val="Heading2"/>
        <w:rPr>
          <w:color w:val="00B0F0"/>
        </w:rPr>
      </w:pPr>
      <w:r>
        <w:t xml:space="preserve">Key </w:t>
      </w:r>
      <w:r w:rsidR="0051683A">
        <w:t>issues and government response</w:t>
      </w:r>
      <w:r w:rsidR="009033C3">
        <w:t xml:space="preserve"> </w:t>
      </w:r>
      <w:r w:rsidR="009033C3">
        <w:rPr>
          <w:color w:val="00B0F0"/>
        </w:rPr>
        <w:t xml:space="preserve"> </w:t>
      </w:r>
      <w:r w:rsidR="0004421B" w:rsidRPr="0004421B">
        <w:t xml:space="preserve"> </w:t>
      </w:r>
    </w:p>
    <w:p w14:paraId="76CD3C27" w14:textId="411EB3BA" w:rsidR="004E307C" w:rsidRPr="009F35D9" w:rsidRDefault="009F35D9" w:rsidP="009357A6">
      <w:pPr>
        <w:spacing w:before="360" w:after="0"/>
        <w:contextualSpacing/>
        <w:rPr>
          <w:rFonts w:cs="Arial"/>
          <w:szCs w:val="24"/>
        </w:rPr>
      </w:pPr>
      <w:r w:rsidRPr="009F35D9">
        <w:rPr>
          <w:rFonts w:cs="Arial"/>
          <w:szCs w:val="24"/>
        </w:rPr>
        <w:t>No</w:t>
      </w:r>
      <w:r w:rsidR="00505500">
        <w:rPr>
          <w:rFonts w:cs="Arial"/>
          <w:szCs w:val="24"/>
        </w:rPr>
        <w:t xml:space="preserve"> specific issues </w:t>
      </w:r>
      <w:r w:rsidR="0087091A">
        <w:rPr>
          <w:rFonts w:cs="Arial"/>
          <w:szCs w:val="24"/>
        </w:rPr>
        <w:t xml:space="preserve">were </w:t>
      </w:r>
      <w:r w:rsidRPr="009F35D9">
        <w:rPr>
          <w:rFonts w:cs="Arial"/>
          <w:szCs w:val="24"/>
        </w:rPr>
        <w:t>raised</w:t>
      </w:r>
      <w:r w:rsidR="0087091A">
        <w:rPr>
          <w:rFonts w:cs="Arial"/>
          <w:szCs w:val="24"/>
        </w:rPr>
        <w:t>.</w:t>
      </w:r>
    </w:p>
    <w:p w14:paraId="4CE9A877" w14:textId="0189EC90" w:rsidR="0051683A" w:rsidRDefault="0051683A" w:rsidP="0051683A">
      <w:pPr>
        <w:pStyle w:val="Heading2"/>
      </w:pPr>
      <w:r>
        <w:t>Next steps</w:t>
      </w:r>
    </w:p>
    <w:p w14:paraId="5A146FA2" w14:textId="378009B0" w:rsidR="00F442F6" w:rsidRDefault="00891C7B" w:rsidP="00F749A8">
      <w:pPr>
        <w:spacing w:before="360" w:after="0"/>
      </w:pPr>
      <w:r>
        <w:rPr>
          <w:rFonts w:cs="Arial"/>
          <w:szCs w:val="24"/>
        </w:rPr>
        <w:t>T</w:t>
      </w:r>
      <w:r w:rsidR="002F2DE6">
        <w:rPr>
          <w:rFonts w:cs="Arial"/>
          <w:szCs w:val="24"/>
        </w:rPr>
        <w:t>he response rec</w:t>
      </w:r>
      <w:r w:rsidR="00844699">
        <w:rPr>
          <w:rFonts w:cs="Arial"/>
          <w:szCs w:val="24"/>
        </w:rPr>
        <w:t>e</w:t>
      </w:r>
      <w:r w:rsidR="002F2DE6">
        <w:rPr>
          <w:rFonts w:cs="Arial"/>
          <w:szCs w:val="24"/>
        </w:rPr>
        <w:t>ived</w:t>
      </w:r>
      <w:r w:rsidR="002C6D5B">
        <w:rPr>
          <w:rFonts w:cs="Arial"/>
          <w:szCs w:val="24"/>
        </w:rPr>
        <w:t xml:space="preserve"> </w:t>
      </w:r>
      <w:r>
        <w:rPr>
          <w:rFonts w:cs="Arial"/>
          <w:szCs w:val="24"/>
        </w:rPr>
        <w:t>support</w:t>
      </w:r>
      <w:r w:rsidR="0087091A">
        <w:rPr>
          <w:rFonts w:cs="Arial"/>
          <w:szCs w:val="24"/>
        </w:rPr>
        <w:t>ed</w:t>
      </w:r>
      <w:r>
        <w:rPr>
          <w:rFonts w:cs="Arial"/>
          <w:szCs w:val="24"/>
        </w:rPr>
        <w:t xml:space="preserve"> </w:t>
      </w:r>
      <w:r w:rsidR="002C6D5B">
        <w:rPr>
          <w:rFonts w:cs="Arial"/>
          <w:szCs w:val="24"/>
        </w:rPr>
        <w:t>the conclusions of the UK P</w:t>
      </w:r>
      <w:r w:rsidR="0087091A">
        <w:rPr>
          <w:rFonts w:cs="Arial"/>
          <w:szCs w:val="24"/>
        </w:rPr>
        <w:t xml:space="preserve">lant </w:t>
      </w:r>
      <w:r w:rsidR="002C6D5B">
        <w:rPr>
          <w:rFonts w:cs="Arial"/>
          <w:szCs w:val="24"/>
        </w:rPr>
        <w:t>H</w:t>
      </w:r>
      <w:r w:rsidR="0087091A">
        <w:rPr>
          <w:rFonts w:cs="Arial"/>
          <w:szCs w:val="24"/>
        </w:rPr>
        <w:t xml:space="preserve">ealth </w:t>
      </w:r>
      <w:r w:rsidR="002C6D5B">
        <w:rPr>
          <w:rFonts w:cs="Arial"/>
          <w:szCs w:val="24"/>
        </w:rPr>
        <w:t>R</w:t>
      </w:r>
      <w:r w:rsidR="0087091A">
        <w:rPr>
          <w:rFonts w:cs="Arial"/>
          <w:szCs w:val="24"/>
        </w:rPr>
        <w:t xml:space="preserve">isk </w:t>
      </w:r>
      <w:r w:rsidR="002C6D5B">
        <w:rPr>
          <w:rFonts w:cs="Arial"/>
          <w:szCs w:val="24"/>
        </w:rPr>
        <w:t>G</w:t>
      </w:r>
      <w:r w:rsidR="0087091A">
        <w:rPr>
          <w:rFonts w:cs="Arial"/>
          <w:szCs w:val="24"/>
        </w:rPr>
        <w:t>roup</w:t>
      </w:r>
      <w:r w:rsidR="007B54C5">
        <w:rPr>
          <w:rFonts w:cs="Arial"/>
          <w:szCs w:val="24"/>
        </w:rPr>
        <w:t>.</w:t>
      </w:r>
      <w:r w:rsidR="004D4403">
        <w:rPr>
          <w:rFonts w:cs="Arial"/>
          <w:szCs w:val="24"/>
        </w:rPr>
        <w:t xml:space="preserve"> </w:t>
      </w:r>
      <w:r w:rsidR="00C30A94">
        <w:rPr>
          <w:rFonts w:cs="Arial"/>
          <w:szCs w:val="24"/>
        </w:rPr>
        <w:t xml:space="preserve">Although </w:t>
      </w:r>
      <w:r w:rsidR="004D4403">
        <w:rPr>
          <w:rFonts w:cs="Arial"/>
          <w:szCs w:val="24"/>
        </w:rPr>
        <w:t xml:space="preserve">there were </w:t>
      </w:r>
      <w:r w:rsidR="00C30A94">
        <w:rPr>
          <w:rFonts w:cs="Arial"/>
          <w:szCs w:val="24"/>
        </w:rPr>
        <w:t xml:space="preserve">some evidence gaps identified for this pest </w:t>
      </w:r>
      <w:r w:rsidR="004D4403">
        <w:rPr>
          <w:rFonts w:cs="Arial"/>
          <w:szCs w:val="24"/>
        </w:rPr>
        <w:t xml:space="preserve">in </w:t>
      </w:r>
      <w:r w:rsidR="00C30A94">
        <w:rPr>
          <w:rFonts w:cs="Arial"/>
          <w:szCs w:val="24"/>
        </w:rPr>
        <w:t xml:space="preserve">the PRA </w:t>
      </w:r>
      <w:r w:rsidR="004D4403">
        <w:rPr>
          <w:rFonts w:cs="Arial"/>
          <w:szCs w:val="24"/>
        </w:rPr>
        <w:t xml:space="preserve">these </w:t>
      </w:r>
      <w:r w:rsidR="00C30A94">
        <w:rPr>
          <w:rFonts w:cs="Arial"/>
          <w:szCs w:val="24"/>
        </w:rPr>
        <w:t xml:space="preserve">are not currently considered a priority for research funding </w:t>
      </w:r>
      <w:r w:rsidR="004D4403">
        <w:rPr>
          <w:rFonts w:cs="Arial"/>
          <w:szCs w:val="24"/>
        </w:rPr>
        <w:t xml:space="preserve">against </w:t>
      </w:r>
      <w:r w:rsidR="00C30A94">
        <w:rPr>
          <w:rFonts w:cs="Arial"/>
          <w:szCs w:val="24"/>
        </w:rPr>
        <w:t>threats</w:t>
      </w:r>
      <w:r w:rsidR="00505500">
        <w:rPr>
          <w:rFonts w:cs="Arial"/>
          <w:szCs w:val="24"/>
        </w:rPr>
        <w:t xml:space="preserve"> posed by other pests</w:t>
      </w:r>
      <w:r w:rsidR="00C30A94">
        <w:rPr>
          <w:rFonts w:cs="Arial"/>
          <w:szCs w:val="24"/>
        </w:rPr>
        <w:t>. S</w:t>
      </w:r>
      <w:r w:rsidR="00AF2FF3">
        <w:rPr>
          <w:rFonts w:cs="Arial"/>
          <w:szCs w:val="24"/>
        </w:rPr>
        <w:t>urve</w:t>
      </w:r>
      <w:r w:rsidR="00C30A94">
        <w:rPr>
          <w:rFonts w:cs="Arial"/>
          <w:szCs w:val="24"/>
        </w:rPr>
        <w:t xml:space="preserve">illance for </w:t>
      </w:r>
      <w:r w:rsidR="004D4403" w:rsidRPr="004D4403">
        <w:rPr>
          <w:rFonts w:cs="Arial"/>
          <w:i/>
          <w:szCs w:val="24"/>
        </w:rPr>
        <w:t>C. fagacearum</w:t>
      </w:r>
      <w:r w:rsidR="00C30A94">
        <w:rPr>
          <w:rFonts w:cs="Arial"/>
          <w:szCs w:val="24"/>
        </w:rPr>
        <w:t xml:space="preserve"> will be undertaken during </w:t>
      </w:r>
      <w:r w:rsidR="00437685">
        <w:rPr>
          <w:rFonts w:cs="Arial"/>
          <w:szCs w:val="24"/>
        </w:rPr>
        <w:t>routine quarantine surveillance</w:t>
      </w:r>
      <w:r w:rsidR="00437685">
        <w:rPr>
          <w:rFonts w:cs="Arial"/>
          <w:i/>
          <w:szCs w:val="24"/>
        </w:rPr>
        <w:t xml:space="preserve">. </w:t>
      </w:r>
      <w:r w:rsidR="00437685" w:rsidRPr="004D4403">
        <w:rPr>
          <w:rFonts w:cs="Arial"/>
          <w:szCs w:val="24"/>
        </w:rPr>
        <w:t>A</w:t>
      </w:r>
      <w:r w:rsidR="00AF2FF3" w:rsidRPr="00437685">
        <w:rPr>
          <w:rFonts w:cs="Arial"/>
          <w:szCs w:val="24"/>
        </w:rPr>
        <w:t>w</w:t>
      </w:r>
      <w:r w:rsidR="00AF2FF3">
        <w:rPr>
          <w:rFonts w:cs="Arial"/>
          <w:szCs w:val="24"/>
        </w:rPr>
        <w:t xml:space="preserve">areness raising activity is ongoing through the international plant sentinel network both within the UK and Europe. Botanic Gardens Conservation International </w:t>
      </w:r>
      <w:r w:rsidR="00437685">
        <w:rPr>
          <w:rFonts w:cs="Arial"/>
          <w:szCs w:val="24"/>
        </w:rPr>
        <w:t xml:space="preserve">has also </w:t>
      </w:r>
      <w:r w:rsidR="000671D4">
        <w:rPr>
          <w:rFonts w:cs="Arial"/>
          <w:szCs w:val="24"/>
        </w:rPr>
        <w:t>circulated</w:t>
      </w:r>
      <w:r w:rsidR="00AF2FF3">
        <w:rPr>
          <w:rFonts w:cs="Arial"/>
          <w:szCs w:val="24"/>
        </w:rPr>
        <w:t xml:space="preserve"> information </w:t>
      </w:r>
      <w:r w:rsidR="000671D4">
        <w:rPr>
          <w:rFonts w:cs="Arial"/>
          <w:szCs w:val="24"/>
        </w:rPr>
        <w:t xml:space="preserve">in an edition of their journal to over 600 organisations around the world. </w:t>
      </w:r>
      <w:r w:rsidR="00437685">
        <w:rPr>
          <w:rFonts w:cs="Arial"/>
          <w:szCs w:val="24"/>
        </w:rPr>
        <w:t>A</w:t>
      </w:r>
      <w:r w:rsidR="00956F52">
        <w:rPr>
          <w:rFonts w:cs="Arial"/>
          <w:szCs w:val="24"/>
        </w:rPr>
        <w:t xml:space="preserve"> pest specific contingency plan </w:t>
      </w:r>
      <w:r w:rsidR="00437685">
        <w:rPr>
          <w:rFonts w:cs="Arial"/>
          <w:szCs w:val="24"/>
        </w:rPr>
        <w:t>is currently in</w:t>
      </w:r>
      <w:r w:rsidR="004D4403">
        <w:rPr>
          <w:rFonts w:cs="Arial"/>
          <w:szCs w:val="24"/>
        </w:rPr>
        <w:t xml:space="preserve"> the early stages of</w:t>
      </w:r>
      <w:r w:rsidR="00437685">
        <w:rPr>
          <w:rFonts w:cs="Arial"/>
          <w:szCs w:val="24"/>
        </w:rPr>
        <w:t xml:space="preserve"> development</w:t>
      </w:r>
      <w:r w:rsidR="004D4403">
        <w:rPr>
          <w:rFonts w:cs="Arial"/>
          <w:szCs w:val="24"/>
        </w:rPr>
        <w:t>.</w:t>
      </w:r>
      <w:r w:rsidR="00437685">
        <w:rPr>
          <w:rFonts w:cs="Arial"/>
          <w:szCs w:val="24"/>
        </w:rPr>
        <w:t xml:space="preserve"> </w:t>
      </w:r>
      <w:r w:rsidR="00956F52">
        <w:rPr>
          <w:rFonts w:cs="Arial"/>
          <w:szCs w:val="24"/>
        </w:rPr>
        <w:t xml:space="preserve">   </w:t>
      </w:r>
    </w:p>
    <w:p w14:paraId="418C099D" w14:textId="40C7326D" w:rsidR="00A16F3C" w:rsidRDefault="00F11053" w:rsidP="00A16F3C">
      <w:pPr>
        <w:spacing w:before="360" w:after="0"/>
        <w:rPr>
          <w:rFonts w:cs="Arial"/>
          <w:szCs w:val="24"/>
        </w:rPr>
      </w:pPr>
      <w:r w:rsidRPr="008C1AD9">
        <w:rPr>
          <w:rFonts w:cs="Arial"/>
          <w:szCs w:val="24"/>
        </w:rPr>
        <w:t xml:space="preserve">I would like to thank </w:t>
      </w:r>
      <w:r w:rsidR="00D81E3C">
        <w:rPr>
          <w:rFonts w:cs="Arial"/>
          <w:szCs w:val="24"/>
        </w:rPr>
        <w:t>you</w:t>
      </w:r>
      <w:r w:rsidRPr="008C1AD9">
        <w:rPr>
          <w:rFonts w:cs="Arial"/>
          <w:szCs w:val="24"/>
        </w:rPr>
        <w:t xml:space="preserve"> for taking the time to submit views on the consultation.  Your comments have been very valuable in helping to develop a policy position on this pest.  I hope this letter demonstrates the reasoning behind our decision.  We will be pleased to continue engaging with you about this pest.</w:t>
      </w:r>
    </w:p>
    <w:p w14:paraId="3459A7C0" w14:textId="77777777" w:rsidR="00A16F3C" w:rsidRPr="00A16F3C" w:rsidRDefault="00617BD2" w:rsidP="00A16F3C">
      <w:pPr>
        <w:spacing w:before="360" w:after="0"/>
        <w:rPr>
          <w:rFonts w:cs="Arial"/>
          <w:szCs w:val="24"/>
        </w:rPr>
      </w:pPr>
      <w:r w:rsidRPr="00A16F3C">
        <w:rPr>
          <w:rFonts w:cs="Arial"/>
          <w:szCs w:val="24"/>
        </w:rPr>
        <w:t xml:space="preserve">If you have any views about how this </w:t>
      </w:r>
      <w:r w:rsidR="00BB59A1">
        <w:rPr>
          <w:rFonts w:cs="Arial"/>
          <w:szCs w:val="24"/>
        </w:rPr>
        <w:t>review</w:t>
      </w:r>
      <w:r w:rsidR="00BB59A1" w:rsidRPr="00A16F3C">
        <w:rPr>
          <w:rFonts w:cs="Arial"/>
          <w:szCs w:val="24"/>
        </w:rPr>
        <w:t xml:space="preserve"> </w:t>
      </w:r>
      <w:r w:rsidRPr="00A16F3C">
        <w:rPr>
          <w:rFonts w:cs="Arial"/>
          <w:szCs w:val="24"/>
        </w:rPr>
        <w:t>was handled, or its outcome, please let me know.</w:t>
      </w:r>
    </w:p>
    <w:p w14:paraId="6E8530D0" w14:textId="0EA5A7E7" w:rsidR="00617BD2" w:rsidRDefault="00617BD2" w:rsidP="00A16F3C">
      <w:pPr>
        <w:spacing w:before="360" w:after="0"/>
        <w:rPr>
          <w:rFonts w:cs="Arial"/>
          <w:szCs w:val="24"/>
        </w:rPr>
      </w:pPr>
      <w:r w:rsidRPr="00A16F3C">
        <w:rPr>
          <w:rFonts w:cs="Arial"/>
          <w:szCs w:val="24"/>
        </w:rPr>
        <w:t>Yours sincerely,</w:t>
      </w:r>
    </w:p>
    <w:p w14:paraId="0C252FA6" w14:textId="6C907777" w:rsidR="0001493E" w:rsidRPr="0001493E" w:rsidRDefault="0001493E" w:rsidP="00744E58">
      <w:pPr>
        <w:pStyle w:val="Heading1"/>
        <w:rPr>
          <w:rFonts w:cs="Arial"/>
          <w:b w:val="0"/>
          <w:sz w:val="24"/>
          <w:szCs w:val="24"/>
        </w:rPr>
      </w:pPr>
      <w:r w:rsidRPr="0001493E">
        <w:rPr>
          <w:rFonts w:cs="Arial"/>
          <w:b w:val="0"/>
          <w:sz w:val="24"/>
          <w:szCs w:val="24"/>
        </w:rPr>
        <w:t>Richard McIntosh</w:t>
      </w:r>
    </w:p>
    <w:p w14:paraId="09A1B7DE" w14:textId="77777777" w:rsidR="0001493E" w:rsidRPr="0001493E" w:rsidRDefault="0001493E" w:rsidP="00744E58">
      <w:pPr>
        <w:pStyle w:val="Heading1"/>
        <w:spacing w:before="120"/>
        <w:rPr>
          <w:rFonts w:cs="Arial"/>
          <w:b w:val="0"/>
          <w:sz w:val="24"/>
          <w:szCs w:val="24"/>
        </w:rPr>
      </w:pPr>
      <w:r w:rsidRPr="0001493E">
        <w:rPr>
          <w:rFonts w:cs="Arial"/>
          <w:b w:val="0"/>
          <w:sz w:val="24"/>
          <w:szCs w:val="24"/>
        </w:rPr>
        <w:t>Assistant Chief Plant Health Officer</w:t>
      </w:r>
    </w:p>
    <w:p w14:paraId="1C177AD8" w14:textId="77777777" w:rsidR="0001493E" w:rsidRPr="0001493E" w:rsidRDefault="0001493E" w:rsidP="00744E58">
      <w:pPr>
        <w:pStyle w:val="Heading1"/>
        <w:spacing w:before="120"/>
        <w:rPr>
          <w:rFonts w:cs="Arial"/>
          <w:b w:val="0"/>
          <w:sz w:val="24"/>
          <w:szCs w:val="24"/>
        </w:rPr>
      </w:pPr>
      <w:r w:rsidRPr="0001493E">
        <w:rPr>
          <w:rFonts w:cs="Arial"/>
          <w:b w:val="0"/>
          <w:sz w:val="24"/>
          <w:szCs w:val="24"/>
        </w:rPr>
        <w:t>Defra</w:t>
      </w:r>
    </w:p>
    <w:p w14:paraId="17712BBD" w14:textId="77777777" w:rsidR="0001493E" w:rsidRPr="0001493E" w:rsidRDefault="0001493E" w:rsidP="00744E58">
      <w:pPr>
        <w:pStyle w:val="Heading1"/>
        <w:spacing w:before="120"/>
        <w:rPr>
          <w:rFonts w:cs="Arial"/>
          <w:b w:val="0"/>
          <w:sz w:val="24"/>
          <w:szCs w:val="24"/>
        </w:rPr>
      </w:pPr>
      <w:r w:rsidRPr="0001493E">
        <w:rPr>
          <w:rFonts w:cs="Arial"/>
          <w:b w:val="0"/>
          <w:sz w:val="24"/>
          <w:szCs w:val="24"/>
        </w:rPr>
        <w:t>T:</w:t>
      </w:r>
      <w:r w:rsidRPr="0001493E">
        <w:rPr>
          <w:rFonts w:cs="Arial"/>
          <w:b w:val="0"/>
          <w:sz w:val="24"/>
          <w:szCs w:val="24"/>
        </w:rPr>
        <w:tab/>
        <w:t>+44 (0)208 026 2396</w:t>
      </w:r>
    </w:p>
    <w:p w14:paraId="6BA7C01C" w14:textId="77777777" w:rsidR="0001493E" w:rsidRPr="0001493E" w:rsidRDefault="0001493E" w:rsidP="00744E58">
      <w:pPr>
        <w:pStyle w:val="Heading1"/>
        <w:spacing w:before="120"/>
        <w:rPr>
          <w:rFonts w:cs="Arial"/>
          <w:b w:val="0"/>
          <w:sz w:val="24"/>
          <w:szCs w:val="24"/>
        </w:rPr>
      </w:pPr>
      <w:r w:rsidRPr="0001493E">
        <w:rPr>
          <w:rFonts w:cs="Arial"/>
          <w:b w:val="0"/>
          <w:sz w:val="24"/>
          <w:szCs w:val="24"/>
        </w:rPr>
        <w:t>M:</w:t>
      </w:r>
      <w:r w:rsidRPr="0001493E">
        <w:rPr>
          <w:rFonts w:cs="Arial"/>
          <w:b w:val="0"/>
          <w:sz w:val="24"/>
          <w:szCs w:val="24"/>
        </w:rPr>
        <w:tab/>
        <w:t>+44 (0)7767 357817</w:t>
      </w:r>
    </w:p>
    <w:p w14:paraId="306A703C" w14:textId="3D126BD2" w:rsidR="0001493E" w:rsidRDefault="00744E58" w:rsidP="00744E58">
      <w:pPr>
        <w:pStyle w:val="Heading1"/>
        <w:spacing w:before="120"/>
        <w:rPr>
          <w:rStyle w:val="Hyperlink"/>
          <w:rFonts w:cs="Arial"/>
          <w:b w:val="0"/>
          <w:sz w:val="24"/>
          <w:szCs w:val="24"/>
        </w:rPr>
      </w:pPr>
      <w:r w:rsidRPr="00744E58">
        <w:rPr>
          <w:b w:val="0"/>
          <w:sz w:val="24"/>
          <w:szCs w:val="24"/>
        </w:rPr>
        <w:t>E:</w:t>
      </w:r>
      <w:r>
        <w:tab/>
      </w:r>
      <w:hyperlink r:id="rId12" w:history="1">
        <w:r w:rsidR="0001493E" w:rsidRPr="00EF4F30">
          <w:rPr>
            <w:rStyle w:val="Hyperlink"/>
            <w:rFonts w:cs="Arial"/>
            <w:b w:val="0"/>
            <w:sz w:val="24"/>
            <w:szCs w:val="24"/>
          </w:rPr>
          <w:t>richard.mcintosh@defra.gsi.gov.uk</w:t>
        </w:r>
      </w:hyperlink>
    </w:p>
    <w:p w14:paraId="79D57FC4" w14:textId="77777777" w:rsidR="00744E58" w:rsidRPr="00744E58" w:rsidRDefault="00744E58" w:rsidP="00744E58"/>
    <w:p w14:paraId="41B8AD77" w14:textId="6D54A6AF" w:rsidR="00617BD2" w:rsidRPr="00617BD2" w:rsidRDefault="00617BD2" w:rsidP="00744E58">
      <w:pPr>
        <w:pStyle w:val="Heading1"/>
        <w:spacing w:before="120"/>
        <w:rPr>
          <w:rFonts w:cs="Arial"/>
          <w:b w:val="0"/>
          <w:sz w:val="24"/>
          <w:szCs w:val="24"/>
        </w:rPr>
      </w:pPr>
      <w:bookmarkStart w:id="10" w:name="sender"/>
      <w:bookmarkStart w:id="11" w:name="sendName"/>
      <w:bookmarkStart w:id="12" w:name="telDirect"/>
      <w:bookmarkStart w:id="13" w:name="telMobile"/>
      <w:bookmarkStart w:id="14" w:name="fax"/>
      <w:bookmarkEnd w:id="10"/>
      <w:bookmarkEnd w:id="11"/>
      <w:bookmarkEnd w:id="12"/>
      <w:bookmarkEnd w:id="13"/>
      <w:bookmarkEnd w:id="14"/>
      <w:r w:rsidRPr="00617BD2">
        <w:rPr>
          <w:rFonts w:cs="Arial"/>
          <w:b w:val="0"/>
          <w:sz w:val="24"/>
          <w:szCs w:val="24"/>
        </w:rPr>
        <w:t>Recipients: Organisations listed below</w:t>
      </w:r>
      <w:r w:rsidR="007574ED">
        <w:rPr>
          <w:rFonts w:cs="Arial"/>
          <w:b w:val="0"/>
          <w:sz w:val="24"/>
          <w:szCs w:val="24"/>
        </w:rPr>
        <w:t xml:space="preserve"> (excludes responses from private individuals)</w:t>
      </w:r>
    </w:p>
    <w:p w14:paraId="64E379FB" w14:textId="77777777" w:rsidR="004221B4" w:rsidRDefault="00806790" w:rsidP="00744E58">
      <w:pPr>
        <w:pStyle w:val="Heading1"/>
        <w:spacing w:before="120"/>
        <w:rPr>
          <w:rFonts w:cs="Arial"/>
          <w:b w:val="0"/>
          <w:sz w:val="24"/>
          <w:szCs w:val="24"/>
        </w:rPr>
      </w:pPr>
      <w:r>
        <w:rPr>
          <w:rFonts w:cs="Arial"/>
          <w:b w:val="0"/>
          <w:sz w:val="24"/>
          <w:szCs w:val="24"/>
        </w:rPr>
        <w:t>The Woodland Trust</w:t>
      </w:r>
    </w:p>
    <w:p w14:paraId="6BA7E98F" w14:textId="5598AA05" w:rsidR="00B617E0" w:rsidRPr="006B0238" w:rsidRDefault="00B617E0" w:rsidP="00806790">
      <w:pPr>
        <w:spacing w:before="0" w:after="0" w:line="240" w:lineRule="auto"/>
        <w:rPr>
          <w:b/>
          <w:sz w:val="22"/>
        </w:rPr>
      </w:pPr>
      <w:bookmarkStart w:id="15" w:name="type"/>
      <w:bookmarkStart w:id="16" w:name="email"/>
      <w:bookmarkStart w:id="17" w:name="webAdd"/>
      <w:bookmarkEnd w:id="15"/>
      <w:bookmarkEnd w:id="16"/>
      <w:bookmarkEnd w:id="17"/>
    </w:p>
    <w:sectPr w:rsidR="00B617E0" w:rsidRPr="006B0238" w:rsidSect="00B656D2">
      <w:headerReference w:type="first" r:id="rId13"/>
      <w:footerReference w:type="first" r:id="rId14"/>
      <w:type w:val="continuous"/>
      <w:pgSz w:w="11906" w:h="16838" w:code="9"/>
      <w:pgMar w:top="1134" w:right="1134" w:bottom="1134" w:left="1134" w:header="567" w:footer="68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4E757" w14:textId="77777777" w:rsidR="00947D4B" w:rsidRDefault="00947D4B">
      <w:r>
        <w:separator/>
      </w:r>
    </w:p>
  </w:endnote>
  <w:endnote w:type="continuationSeparator" w:id="0">
    <w:p w14:paraId="1CDE4C17" w14:textId="77777777" w:rsidR="00947D4B" w:rsidRDefault="00947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F757E" w14:textId="77777777" w:rsidR="0045003F" w:rsidRDefault="0045003F">
    <w:pPr>
      <w:pStyle w:val="Footer"/>
    </w:pPr>
    <w:r>
      <w:rPr>
        <w:noProof/>
        <w:lang w:eastAsia="en-GB"/>
      </w:rPr>
      <w:drawing>
        <wp:anchor distT="0" distB="0" distL="114300" distR="114300" simplePos="0" relativeHeight="251658240" behindDoc="0" locked="0" layoutInCell="1" allowOverlap="1" wp14:anchorId="11DD8197" wp14:editId="79C12617">
          <wp:simplePos x="0" y="0"/>
          <wp:positionH relativeFrom="column">
            <wp:posOffset>4871085</wp:posOffset>
          </wp:positionH>
          <wp:positionV relativeFrom="paragraph">
            <wp:posOffset>151765</wp:posOffset>
          </wp:positionV>
          <wp:extent cx="1190625" cy="361950"/>
          <wp:effectExtent l="19050" t="0" r="9525" b="0"/>
          <wp:wrapNone/>
          <wp:docPr id="21" name="Picture 21" descr="invest-peop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vest-people-logo"/>
                  <pic:cNvPicPr>
                    <a:picLocks noChangeAspect="1" noChangeArrowheads="1"/>
                  </pic:cNvPicPr>
                </pic:nvPicPr>
                <pic:blipFill>
                  <a:blip r:embed="rId1"/>
                  <a:srcRect/>
                  <a:stretch>
                    <a:fillRect/>
                  </a:stretch>
                </pic:blipFill>
                <pic:spPr bwMode="auto">
                  <a:xfrm>
                    <a:off x="0" y="0"/>
                    <a:ext cx="1190625" cy="3619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7216" behindDoc="0" locked="1" layoutInCell="0" allowOverlap="1" wp14:anchorId="01DF2EF4" wp14:editId="6A18FE03">
          <wp:simplePos x="0" y="0"/>
          <wp:positionH relativeFrom="margin">
            <wp:posOffset>4175760</wp:posOffset>
          </wp:positionH>
          <wp:positionV relativeFrom="page">
            <wp:posOffset>10036175</wp:posOffset>
          </wp:positionV>
          <wp:extent cx="448945" cy="359410"/>
          <wp:effectExtent l="19050" t="0" r="8255" b="0"/>
          <wp:wrapNone/>
          <wp:docPr id="19" name="Picture 19" descr="disabled550x439x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abled550x439x16"/>
                  <pic:cNvPicPr>
                    <a:picLocks noChangeAspect="1" noChangeArrowheads="1"/>
                  </pic:cNvPicPr>
                </pic:nvPicPr>
                <pic:blipFill>
                  <a:blip r:embed="rId2"/>
                  <a:srcRect/>
                  <a:stretch>
                    <a:fillRect/>
                  </a:stretch>
                </pic:blipFill>
                <pic:spPr bwMode="auto">
                  <a:xfrm>
                    <a:off x="0" y="0"/>
                    <a:ext cx="448945" cy="35941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B80DD5" w14:textId="77777777" w:rsidR="00947D4B" w:rsidRDefault="00947D4B">
      <w:r>
        <w:separator/>
      </w:r>
    </w:p>
  </w:footnote>
  <w:footnote w:type="continuationSeparator" w:id="0">
    <w:p w14:paraId="3F110342" w14:textId="77777777" w:rsidR="00947D4B" w:rsidRDefault="00947D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8BC0C" w14:textId="66B49079" w:rsidR="00C35214" w:rsidRPr="00C4059E" w:rsidRDefault="00041B5F" w:rsidP="00C35214">
    <w:pPr>
      <w:autoSpaceDE w:val="0"/>
      <w:autoSpaceDN w:val="0"/>
      <w:adjustRightInd w:val="0"/>
      <w:rPr>
        <w:rFonts w:cs="Arial"/>
      </w:rPr>
    </w:pPr>
    <w:r>
      <w:rPr>
        <w:rFonts w:cs="Arial"/>
        <w:noProof/>
        <w:color w:val="FFFFFF"/>
        <w:sz w:val="28"/>
        <w:lang w:eastAsia="en-GB"/>
      </w:rPr>
      <w:drawing>
        <wp:inline distT="0" distB="0" distL="0" distR="0" wp14:anchorId="4F937842" wp14:editId="0ECCED34">
          <wp:extent cx="1130643" cy="581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0466" cy="586073"/>
                  </a:xfrm>
                  <a:prstGeom prst="rect">
                    <a:avLst/>
                  </a:prstGeom>
                  <a:noFill/>
                  <a:ln>
                    <a:noFill/>
                  </a:ln>
                </pic:spPr>
              </pic:pic>
            </a:graphicData>
          </a:graphic>
        </wp:inline>
      </w:drawing>
    </w:r>
    <w:r w:rsidR="00263E1E">
      <w:t xml:space="preserve"> </w:t>
    </w:r>
    <w:r w:rsidR="00C35214">
      <w:rPr>
        <w:noProof/>
        <w:lang w:eastAsia="en-GB"/>
      </w:rPr>
      <w:drawing>
        <wp:inline distT="0" distB="0" distL="0" distR="0" wp14:anchorId="3673525D" wp14:editId="7133BDBC">
          <wp:extent cx="675672" cy="695325"/>
          <wp:effectExtent l="0" t="0" r="0" b="0"/>
          <wp:docPr id="5" name="Picture 5" descr="New W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WG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0020" cy="699800"/>
                  </a:xfrm>
                  <a:prstGeom prst="rect">
                    <a:avLst/>
                  </a:prstGeom>
                  <a:noFill/>
                  <a:ln>
                    <a:noFill/>
                  </a:ln>
                </pic:spPr>
              </pic:pic>
            </a:graphicData>
          </a:graphic>
        </wp:inline>
      </w:drawing>
    </w:r>
    <w:r w:rsidR="00263E1E">
      <w:rPr>
        <w:rFonts w:cs="Arial"/>
      </w:rPr>
      <w:t xml:space="preserve"> </w:t>
    </w:r>
    <w:r w:rsidR="00123F97">
      <w:rPr>
        <w:rFonts w:cs="Arial"/>
        <w:noProof/>
        <w:lang w:eastAsia="en-GB"/>
      </w:rPr>
      <w:drawing>
        <wp:inline distT="0" distB="0" distL="0" distR="0" wp14:anchorId="15FD1F0B" wp14:editId="341FDB54">
          <wp:extent cx="1521546" cy="400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DAERA Logo process.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21716" cy="400095"/>
                  </a:xfrm>
                  <a:prstGeom prst="rect">
                    <a:avLst/>
                  </a:prstGeom>
                </pic:spPr>
              </pic:pic>
            </a:graphicData>
          </a:graphic>
        </wp:inline>
      </w:drawing>
    </w:r>
    <w:r w:rsidR="00263E1E">
      <w:rPr>
        <w:rFonts w:cs="Arial"/>
      </w:rPr>
      <w:t xml:space="preserve"> </w:t>
    </w:r>
    <w:r w:rsidR="00EF3165">
      <w:rPr>
        <w:rFonts w:cs="Arial"/>
        <w:noProof/>
        <w:lang w:eastAsia="en-GB"/>
      </w:rPr>
      <w:drawing>
        <wp:inline distT="0" distB="0" distL="0" distR="0" wp14:anchorId="0916C8D8" wp14:editId="4CD913A3">
          <wp:extent cx="914400" cy="451389"/>
          <wp:effectExtent l="0" t="0" r="0" b="6350"/>
          <wp:docPr id="1" name="Picture 1" descr="C:\Users\m309442\AppData\Local\Microsoft\Windows\Temporary Internet Files\Content.Outlook\HTY7T398\fc_stack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309442\AppData\Local\Microsoft\Windows\Temporary Internet Files\Content.Outlook\HTY7T398\fc_stack_col.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9989" cy="454148"/>
                  </a:xfrm>
                  <a:prstGeom prst="rect">
                    <a:avLst/>
                  </a:prstGeom>
                  <a:noFill/>
                  <a:ln>
                    <a:noFill/>
                  </a:ln>
                </pic:spPr>
              </pic:pic>
            </a:graphicData>
          </a:graphic>
        </wp:inline>
      </w:drawing>
    </w:r>
    <w:r w:rsidR="00A43398">
      <w:rPr>
        <w:rFonts w:cs="Arial"/>
      </w:rPr>
      <w:t xml:space="preserve"> </w:t>
    </w:r>
    <w:r w:rsidR="00263E1E">
      <w:rPr>
        <w:rFonts w:ascii="Calibri" w:hAnsi="Calibri"/>
        <w:noProof/>
        <w:color w:val="1F497D"/>
        <w:sz w:val="22"/>
        <w:lang w:eastAsia="en-GB"/>
      </w:rPr>
      <w:drawing>
        <wp:inline distT="0" distB="0" distL="0" distR="0" wp14:anchorId="57DDA7DE" wp14:editId="25A0B125">
          <wp:extent cx="1581150" cy="287188"/>
          <wp:effectExtent l="0" t="0" r="0" b="0"/>
          <wp:docPr id="6" name="Picture 6" descr="cid:C18F66CA190C4149A35E46AB5852C001@scotland.gsi.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18F66CA190C4149A35E46AB5852C001@scotland.gsi.gov.uk"/>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582832" cy="287494"/>
                  </a:xfrm>
                  <a:prstGeom prst="rect">
                    <a:avLst/>
                  </a:prstGeom>
                  <a:noFill/>
                  <a:ln>
                    <a:noFill/>
                  </a:ln>
                </pic:spPr>
              </pic:pic>
            </a:graphicData>
          </a:graphic>
        </wp:inline>
      </w:drawing>
    </w:r>
  </w:p>
  <w:p w14:paraId="33E2F4BF" w14:textId="77777777" w:rsidR="00C35214" w:rsidRDefault="00C35214">
    <w:pPr>
      <w:pStyle w:val="Header"/>
    </w:pPr>
  </w:p>
  <w:p w14:paraId="24D41BCE" w14:textId="77777777" w:rsidR="00C35214" w:rsidRDefault="00C352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0523D"/>
    <w:multiLevelType w:val="hybridMultilevel"/>
    <w:tmpl w:val="62F60B6C"/>
    <w:lvl w:ilvl="0" w:tplc="92E843F8">
      <w:start w:val="1"/>
      <w:numFmt w:val="bullet"/>
      <w:lvlText w:val=""/>
      <w:lvlJc w:val="left"/>
      <w:pPr>
        <w:tabs>
          <w:tab w:val="num" w:pos="797"/>
        </w:tabs>
        <w:ind w:left="797"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F058FB"/>
    <w:multiLevelType w:val="multilevel"/>
    <w:tmpl w:val="03FC5BBC"/>
    <w:lvl w:ilvl="0">
      <w:start w:val="1"/>
      <w:numFmt w:val="decimal"/>
      <w:lvlText w:val="%1."/>
      <w:lvlJc w:val="left"/>
      <w:pPr>
        <w:tabs>
          <w:tab w:val="num" w:pos="720"/>
        </w:tabs>
        <w:ind w:left="360" w:hanging="360"/>
      </w:pPr>
      <w:rPr>
        <w:rFonts w:hint="default"/>
        <w:color w:val="auto"/>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
    <w:nsid w:val="083339D2"/>
    <w:multiLevelType w:val="hybridMultilevel"/>
    <w:tmpl w:val="E1CE4FBA"/>
    <w:lvl w:ilvl="0" w:tplc="1C428566">
      <w:start w:val="1"/>
      <w:numFmt w:val="bullet"/>
      <w:lvlText w:val=""/>
      <w:lvlJc w:val="left"/>
      <w:pPr>
        <w:tabs>
          <w:tab w:val="num" w:pos="1922"/>
        </w:tabs>
        <w:ind w:left="1922"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8620A1"/>
    <w:multiLevelType w:val="hybridMultilevel"/>
    <w:tmpl w:val="C7189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0080D3D"/>
    <w:multiLevelType w:val="hybridMultilevel"/>
    <w:tmpl w:val="357E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5450F75"/>
    <w:multiLevelType w:val="hybridMultilevel"/>
    <w:tmpl w:val="64C0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5AA2773"/>
    <w:multiLevelType w:val="hybridMultilevel"/>
    <w:tmpl w:val="2952A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9BE695A"/>
    <w:multiLevelType w:val="hybridMultilevel"/>
    <w:tmpl w:val="F9C2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D50CC1"/>
    <w:multiLevelType w:val="hybridMultilevel"/>
    <w:tmpl w:val="13620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7AD7575D"/>
    <w:multiLevelType w:val="hybridMultilevel"/>
    <w:tmpl w:val="9236A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5"/>
  </w:num>
  <w:num w:numId="5">
    <w:abstractNumId w:val="7"/>
  </w:num>
  <w:num w:numId="6">
    <w:abstractNumId w:val="4"/>
  </w:num>
  <w:num w:numId="7">
    <w:abstractNumId w:val="6"/>
  </w:num>
  <w:num w:numId="8">
    <w:abstractNumId w:val="3"/>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isplayHorizontalDrawingGridEvery w:val="0"/>
  <w:displayVerticalDrawingGridEvery w:val="0"/>
  <w:doNotUseMarginsForDrawingGridOrigin/>
  <w:noPunctuationKern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E0"/>
    <w:rsid w:val="000009AD"/>
    <w:rsid w:val="0001493E"/>
    <w:rsid w:val="00016CCF"/>
    <w:rsid w:val="00022D95"/>
    <w:rsid w:val="00037E89"/>
    <w:rsid w:val="0004015B"/>
    <w:rsid w:val="00041B5F"/>
    <w:rsid w:val="0004421B"/>
    <w:rsid w:val="00050C91"/>
    <w:rsid w:val="00060188"/>
    <w:rsid w:val="00063836"/>
    <w:rsid w:val="0006499C"/>
    <w:rsid w:val="000671D4"/>
    <w:rsid w:val="00072A8F"/>
    <w:rsid w:val="000878C1"/>
    <w:rsid w:val="000907E8"/>
    <w:rsid w:val="000A41B4"/>
    <w:rsid w:val="000B55CB"/>
    <w:rsid w:val="000C184C"/>
    <w:rsid w:val="000C3151"/>
    <w:rsid w:val="000C7EEE"/>
    <w:rsid w:val="000C7F79"/>
    <w:rsid w:val="000E17DA"/>
    <w:rsid w:val="000E26F2"/>
    <w:rsid w:val="000F6294"/>
    <w:rsid w:val="001004C0"/>
    <w:rsid w:val="0010726E"/>
    <w:rsid w:val="001120DC"/>
    <w:rsid w:val="0011643F"/>
    <w:rsid w:val="00123F97"/>
    <w:rsid w:val="001303C6"/>
    <w:rsid w:val="00131544"/>
    <w:rsid w:val="001434A4"/>
    <w:rsid w:val="0014632D"/>
    <w:rsid w:val="001535C4"/>
    <w:rsid w:val="00155942"/>
    <w:rsid w:val="00161044"/>
    <w:rsid w:val="00164AF7"/>
    <w:rsid w:val="00171FD9"/>
    <w:rsid w:val="00182C7B"/>
    <w:rsid w:val="00195ABA"/>
    <w:rsid w:val="001A4F8B"/>
    <w:rsid w:val="001A7DCC"/>
    <w:rsid w:val="001B0452"/>
    <w:rsid w:val="001B1594"/>
    <w:rsid w:val="001B743F"/>
    <w:rsid w:val="001C788D"/>
    <w:rsid w:val="001D175B"/>
    <w:rsid w:val="001E247F"/>
    <w:rsid w:val="001F0433"/>
    <w:rsid w:val="001F1CCE"/>
    <w:rsid w:val="00206587"/>
    <w:rsid w:val="00214373"/>
    <w:rsid w:val="002452C1"/>
    <w:rsid w:val="00250885"/>
    <w:rsid w:val="00256DF2"/>
    <w:rsid w:val="00263E1E"/>
    <w:rsid w:val="0027423D"/>
    <w:rsid w:val="00283445"/>
    <w:rsid w:val="00292D08"/>
    <w:rsid w:val="0029525B"/>
    <w:rsid w:val="002A0C88"/>
    <w:rsid w:val="002A689C"/>
    <w:rsid w:val="002B04A5"/>
    <w:rsid w:val="002B13DC"/>
    <w:rsid w:val="002B250A"/>
    <w:rsid w:val="002B5240"/>
    <w:rsid w:val="002C37C0"/>
    <w:rsid w:val="002C5860"/>
    <w:rsid w:val="002C6D5B"/>
    <w:rsid w:val="002D03D4"/>
    <w:rsid w:val="002D349F"/>
    <w:rsid w:val="002D3EBB"/>
    <w:rsid w:val="002D5B6A"/>
    <w:rsid w:val="002D5F87"/>
    <w:rsid w:val="002D615D"/>
    <w:rsid w:val="002E2959"/>
    <w:rsid w:val="002E36C4"/>
    <w:rsid w:val="002F2DE6"/>
    <w:rsid w:val="0030259E"/>
    <w:rsid w:val="0030596D"/>
    <w:rsid w:val="00307B95"/>
    <w:rsid w:val="00315B6D"/>
    <w:rsid w:val="003163D9"/>
    <w:rsid w:val="0032473A"/>
    <w:rsid w:val="00336BA2"/>
    <w:rsid w:val="00341269"/>
    <w:rsid w:val="0034682E"/>
    <w:rsid w:val="00350C71"/>
    <w:rsid w:val="003522AC"/>
    <w:rsid w:val="0037191F"/>
    <w:rsid w:val="00375BD5"/>
    <w:rsid w:val="00381389"/>
    <w:rsid w:val="00382591"/>
    <w:rsid w:val="003849C6"/>
    <w:rsid w:val="003876B9"/>
    <w:rsid w:val="003A454E"/>
    <w:rsid w:val="003A4BBF"/>
    <w:rsid w:val="003A6B21"/>
    <w:rsid w:val="003B01B7"/>
    <w:rsid w:val="003B463C"/>
    <w:rsid w:val="003B52E3"/>
    <w:rsid w:val="003C166D"/>
    <w:rsid w:val="003C34D7"/>
    <w:rsid w:val="003F2857"/>
    <w:rsid w:val="004062B4"/>
    <w:rsid w:val="0041676C"/>
    <w:rsid w:val="004221B4"/>
    <w:rsid w:val="00422796"/>
    <w:rsid w:val="00431B58"/>
    <w:rsid w:val="00437685"/>
    <w:rsid w:val="00437C61"/>
    <w:rsid w:val="00442DA8"/>
    <w:rsid w:val="0045003F"/>
    <w:rsid w:val="00466363"/>
    <w:rsid w:val="0046780A"/>
    <w:rsid w:val="00471207"/>
    <w:rsid w:val="00472647"/>
    <w:rsid w:val="004750E1"/>
    <w:rsid w:val="004968AA"/>
    <w:rsid w:val="004A2FD1"/>
    <w:rsid w:val="004B4067"/>
    <w:rsid w:val="004B6BA5"/>
    <w:rsid w:val="004D4403"/>
    <w:rsid w:val="004D5947"/>
    <w:rsid w:val="004D7AA3"/>
    <w:rsid w:val="004E307C"/>
    <w:rsid w:val="004E36DC"/>
    <w:rsid w:val="00501968"/>
    <w:rsid w:val="00505500"/>
    <w:rsid w:val="00514D2E"/>
    <w:rsid w:val="0051683A"/>
    <w:rsid w:val="00540985"/>
    <w:rsid w:val="00544D59"/>
    <w:rsid w:val="005519E2"/>
    <w:rsid w:val="00566F4C"/>
    <w:rsid w:val="005815A7"/>
    <w:rsid w:val="00582CF4"/>
    <w:rsid w:val="00585B87"/>
    <w:rsid w:val="005976B1"/>
    <w:rsid w:val="005A5DD4"/>
    <w:rsid w:val="005A6243"/>
    <w:rsid w:val="005A7AA4"/>
    <w:rsid w:val="005B2EE2"/>
    <w:rsid w:val="005B46D9"/>
    <w:rsid w:val="005B69D0"/>
    <w:rsid w:val="005D2956"/>
    <w:rsid w:val="005D33BD"/>
    <w:rsid w:val="005D4883"/>
    <w:rsid w:val="005E65CB"/>
    <w:rsid w:val="005F0A2B"/>
    <w:rsid w:val="005F2BCA"/>
    <w:rsid w:val="005F3E27"/>
    <w:rsid w:val="00601984"/>
    <w:rsid w:val="00617BD2"/>
    <w:rsid w:val="00621C29"/>
    <w:rsid w:val="00622512"/>
    <w:rsid w:val="00623E7D"/>
    <w:rsid w:val="00641DF6"/>
    <w:rsid w:val="0064214F"/>
    <w:rsid w:val="0064241A"/>
    <w:rsid w:val="00654A6A"/>
    <w:rsid w:val="00665845"/>
    <w:rsid w:val="0068073A"/>
    <w:rsid w:val="00680A7E"/>
    <w:rsid w:val="00680D1C"/>
    <w:rsid w:val="00684618"/>
    <w:rsid w:val="006928D1"/>
    <w:rsid w:val="006A0C46"/>
    <w:rsid w:val="006A1FD8"/>
    <w:rsid w:val="006A2C8E"/>
    <w:rsid w:val="006A4F5F"/>
    <w:rsid w:val="006B0238"/>
    <w:rsid w:val="006B5EA1"/>
    <w:rsid w:val="006C06BB"/>
    <w:rsid w:val="006C0990"/>
    <w:rsid w:val="006C416E"/>
    <w:rsid w:val="006C7398"/>
    <w:rsid w:val="006D1F93"/>
    <w:rsid w:val="006D4CD3"/>
    <w:rsid w:val="006F4391"/>
    <w:rsid w:val="00701855"/>
    <w:rsid w:val="007130D9"/>
    <w:rsid w:val="00726C7F"/>
    <w:rsid w:val="00727E04"/>
    <w:rsid w:val="007314C4"/>
    <w:rsid w:val="0073322B"/>
    <w:rsid w:val="007403AA"/>
    <w:rsid w:val="00744E58"/>
    <w:rsid w:val="00750281"/>
    <w:rsid w:val="00751FA3"/>
    <w:rsid w:val="00756A5E"/>
    <w:rsid w:val="007574ED"/>
    <w:rsid w:val="007762DF"/>
    <w:rsid w:val="00781AC0"/>
    <w:rsid w:val="00787233"/>
    <w:rsid w:val="00787C4C"/>
    <w:rsid w:val="00791AD5"/>
    <w:rsid w:val="00791DC3"/>
    <w:rsid w:val="00795BB1"/>
    <w:rsid w:val="007A19B4"/>
    <w:rsid w:val="007A341F"/>
    <w:rsid w:val="007B084D"/>
    <w:rsid w:val="007B27CB"/>
    <w:rsid w:val="007B54C5"/>
    <w:rsid w:val="007D1C3B"/>
    <w:rsid w:val="007E18A8"/>
    <w:rsid w:val="007E2527"/>
    <w:rsid w:val="007E48EE"/>
    <w:rsid w:val="007F1170"/>
    <w:rsid w:val="008042F9"/>
    <w:rsid w:val="00806790"/>
    <w:rsid w:val="00806A5F"/>
    <w:rsid w:val="00807E17"/>
    <w:rsid w:val="0081268E"/>
    <w:rsid w:val="008154DD"/>
    <w:rsid w:val="00815B71"/>
    <w:rsid w:val="008200EC"/>
    <w:rsid w:val="00825F6E"/>
    <w:rsid w:val="0083475C"/>
    <w:rsid w:val="00842B29"/>
    <w:rsid w:val="00843544"/>
    <w:rsid w:val="00844699"/>
    <w:rsid w:val="00845C5A"/>
    <w:rsid w:val="0084714E"/>
    <w:rsid w:val="0087091A"/>
    <w:rsid w:val="008741FB"/>
    <w:rsid w:val="00887246"/>
    <w:rsid w:val="00891C7B"/>
    <w:rsid w:val="008949D3"/>
    <w:rsid w:val="0089584B"/>
    <w:rsid w:val="00896915"/>
    <w:rsid w:val="008A2284"/>
    <w:rsid w:val="008A328C"/>
    <w:rsid w:val="008A329D"/>
    <w:rsid w:val="008B2433"/>
    <w:rsid w:val="008C1452"/>
    <w:rsid w:val="008C1AD9"/>
    <w:rsid w:val="008C227F"/>
    <w:rsid w:val="008C459C"/>
    <w:rsid w:val="008C5AB9"/>
    <w:rsid w:val="008C75CB"/>
    <w:rsid w:val="008D46D2"/>
    <w:rsid w:val="008E5BD2"/>
    <w:rsid w:val="008F4916"/>
    <w:rsid w:val="00902569"/>
    <w:rsid w:val="009033C3"/>
    <w:rsid w:val="00903C6F"/>
    <w:rsid w:val="00914A95"/>
    <w:rsid w:val="00915D9A"/>
    <w:rsid w:val="0092266B"/>
    <w:rsid w:val="00925C3F"/>
    <w:rsid w:val="009357A6"/>
    <w:rsid w:val="00937A3E"/>
    <w:rsid w:val="00944824"/>
    <w:rsid w:val="00944BF5"/>
    <w:rsid w:val="00945C8D"/>
    <w:rsid w:val="00947D4B"/>
    <w:rsid w:val="00950A24"/>
    <w:rsid w:val="0095238D"/>
    <w:rsid w:val="009536C5"/>
    <w:rsid w:val="00956F52"/>
    <w:rsid w:val="00971215"/>
    <w:rsid w:val="009836C0"/>
    <w:rsid w:val="009B184D"/>
    <w:rsid w:val="009B606A"/>
    <w:rsid w:val="009C2EDB"/>
    <w:rsid w:val="009C3BD4"/>
    <w:rsid w:val="009D683E"/>
    <w:rsid w:val="009F35D9"/>
    <w:rsid w:val="009F36E7"/>
    <w:rsid w:val="00A00111"/>
    <w:rsid w:val="00A02375"/>
    <w:rsid w:val="00A16F3C"/>
    <w:rsid w:val="00A22410"/>
    <w:rsid w:val="00A317B5"/>
    <w:rsid w:val="00A319B3"/>
    <w:rsid w:val="00A3242B"/>
    <w:rsid w:val="00A328E4"/>
    <w:rsid w:val="00A372C1"/>
    <w:rsid w:val="00A418A2"/>
    <w:rsid w:val="00A43398"/>
    <w:rsid w:val="00A437CF"/>
    <w:rsid w:val="00A447E6"/>
    <w:rsid w:val="00A56CCF"/>
    <w:rsid w:val="00A56EE3"/>
    <w:rsid w:val="00A6521C"/>
    <w:rsid w:val="00A67A33"/>
    <w:rsid w:val="00A67AA3"/>
    <w:rsid w:val="00A75445"/>
    <w:rsid w:val="00A955FD"/>
    <w:rsid w:val="00AA0B82"/>
    <w:rsid w:val="00AB2C0B"/>
    <w:rsid w:val="00AB3D5E"/>
    <w:rsid w:val="00AB6DC4"/>
    <w:rsid w:val="00AC6DCF"/>
    <w:rsid w:val="00AD4F1D"/>
    <w:rsid w:val="00AE10B1"/>
    <w:rsid w:val="00AE4CAF"/>
    <w:rsid w:val="00AE5217"/>
    <w:rsid w:val="00AE6F6D"/>
    <w:rsid w:val="00AE7537"/>
    <w:rsid w:val="00AE7DA0"/>
    <w:rsid w:val="00AF2936"/>
    <w:rsid w:val="00AF2FF3"/>
    <w:rsid w:val="00B00B65"/>
    <w:rsid w:val="00B04C80"/>
    <w:rsid w:val="00B10227"/>
    <w:rsid w:val="00B14B8F"/>
    <w:rsid w:val="00B617E0"/>
    <w:rsid w:val="00B656D2"/>
    <w:rsid w:val="00B83C4E"/>
    <w:rsid w:val="00B84938"/>
    <w:rsid w:val="00B9112E"/>
    <w:rsid w:val="00BA1420"/>
    <w:rsid w:val="00BB33F5"/>
    <w:rsid w:val="00BB59A1"/>
    <w:rsid w:val="00BE221B"/>
    <w:rsid w:val="00BE74E0"/>
    <w:rsid w:val="00BE7F5D"/>
    <w:rsid w:val="00BF3AED"/>
    <w:rsid w:val="00C04F4D"/>
    <w:rsid w:val="00C05322"/>
    <w:rsid w:val="00C15602"/>
    <w:rsid w:val="00C27EA4"/>
    <w:rsid w:val="00C30A94"/>
    <w:rsid w:val="00C31898"/>
    <w:rsid w:val="00C35214"/>
    <w:rsid w:val="00C412EF"/>
    <w:rsid w:val="00C44C31"/>
    <w:rsid w:val="00C47EA2"/>
    <w:rsid w:val="00C64909"/>
    <w:rsid w:val="00C753A2"/>
    <w:rsid w:val="00C80606"/>
    <w:rsid w:val="00C84AF1"/>
    <w:rsid w:val="00C91846"/>
    <w:rsid w:val="00CA4934"/>
    <w:rsid w:val="00CA7C23"/>
    <w:rsid w:val="00CB0BAD"/>
    <w:rsid w:val="00CB16BB"/>
    <w:rsid w:val="00CD7C02"/>
    <w:rsid w:val="00CE0311"/>
    <w:rsid w:val="00CF1754"/>
    <w:rsid w:val="00CF221B"/>
    <w:rsid w:val="00CF3037"/>
    <w:rsid w:val="00CF6370"/>
    <w:rsid w:val="00D02236"/>
    <w:rsid w:val="00D218C2"/>
    <w:rsid w:val="00D31210"/>
    <w:rsid w:val="00D42A57"/>
    <w:rsid w:val="00D54AAC"/>
    <w:rsid w:val="00D54B95"/>
    <w:rsid w:val="00D56845"/>
    <w:rsid w:val="00D61D52"/>
    <w:rsid w:val="00D623E2"/>
    <w:rsid w:val="00D65CE3"/>
    <w:rsid w:val="00D75C5E"/>
    <w:rsid w:val="00D81430"/>
    <w:rsid w:val="00D81E3C"/>
    <w:rsid w:val="00D82187"/>
    <w:rsid w:val="00D833DD"/>
    <w:rsid w:val="00D85546"/>
    <w:rsid w:val="00DA4917"/>
    <w:rsid w:val="00DA5807"/>
    <w:rsid w:val="00DB5AB3"/>
    <w:rsid w:val="00DC7B69"/>
    <w:rsid w:val="00DD10F2"/>
    <w:rsid w:val="00DD1EB1"/>
    <w:rsid w:val="00DE4B67"/>
    <w:rsid w:val="00DE51B1"/>
    <w:rsid w:val="00DE6587"/>
    <w:rsid w:val="00DE7C01"/>
    <w:rsid w:val="00DF6FBE"/>
    <w:rsid w:val="00DF7F88"/>
    <w:rsid w:val="00E01006"/>
    <w:rsid w:val="00E0397E"/>
    <w:rsid w:val="00E077FB"/>
    <w:rsid w:val="00E161A7"/>
    <w:rsid w:val="00E300C6"/>
    <w:rsid w:val="00E4614B"/>
    <w:rsid w:val="00E712D7"/>
    <w:rsid w:val="00E72823"/>
    <w:rsid w:val="00E73EA4"/>
    <w:rsid w:val="00E7640C"/>
    <w:rsid w:val="00E81057"/>
    <w:rsid w:val="00E81BEE"/>
    <w:rsid w:val="00E8510F"/>
    <w:rsid w:val="00E85915"/>
    <w:rsid w:val="00E8662E"/>
    <w:rsid w:val="00E926CC"/>
    <w:rsid w:val="00EB0C8F"/>
    <w:rsid w:val="00EB2868"/>
    <w:rsid w:val="00EB4815"/>
    <w:rsid w:val="00EB7234"/>
    <w:rsid w:val="00EC0F20"/>
    <w:rsid w:val="00EC5B62"/>
    <w:rsid w:val="00EC6023"/>
    <w:rsid w:val="00EC7F4F"/>
    <w:rsid w:val="00ED0D5C"/>
    <w:rsid w:val="00ED668B"/>
    <w:rsid w:val="00EE3225"/>
    <w:rsid w:val="00EE398A"/>
    <w:rsid w:val="00EE6498"/>
    <w:rsid w:val="00EF0D9E"/>
    <w:rsid w:val="00EF2B02"/>
    <w:rsid w:val="00EF3165"/>
    <w:rsid w:val="00EF38C0"/>
    <w:rsid w:val="00F07846"/>
    <w:rsid w:val="00F11053"/>
    <w:rsid w:val="00F179F8"/>
    <w:rsid w:val="00F201D9"/>
    <w:rsid w:val="00F442F6"/>
    <w:rsid w:val="00F50D31"/>
    <w:rsid w:val="00F51BA2"/>
    <w:rsid w:val="00F536CD"/>
    <w:rsid w:val="00F56C48"/>
    <w:rsid w:val="00F56F28"/>
    <w:rsid w:val="00F62449"/>
    <w:rsid w:val="00F6675E"/>
    <w:rsid w:val="00F749A8"/>
    <w:rsid w:val="00F81B94"/>
    <w:rsid w:val="00F94891"/>
    <w:rsid w:val="00FA5154"/>
    <w:rsid w:val="00FB2171"/>
    <w:rsid w:val="00FB3E5B"/>
    <w:rsid w:val="00FC0C89"/>
    <w:rsid w:val="00FC6789"/>
    <w:rsid w:val="00FD72C3"/>
    <w:rsid w:val="00FE0AD0"/>
    <w:rsid w:val="00FF4DB1"/>
    <w:rsid w:val="00FF5CB7"/>
    <w:rsid w:val="00FF5E18"/>
    <w:rsid w:val="1C0A7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shapelayout v:ext="edit">
      <o:idmap v:ext="edit" data="1"/>
    </o:shapelayout>
  </w:shapeDefaults>
  <w:decimalSymbol w:val="."/>
  <w:listSeparator w:val=","/>
  <w14:docId w14:val="2CC8A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GB" w:eastAsia="en-GB" w:bidi="ar-SA"/>
      </w:rPr>
    </w:rPrDefault>
    <w:pPrDefault/>
  </w:docDefaults>
  <w:latentStyles w:defLockedState="1" w:defUIPriority="0" w:defSemiHidden="0" w:defUnhideWhenUsed="0" w:defQFormat="0" w:count="267">
    <w:lsdException w:name="Normal" w:locked="0" w:qFormat="1"/>
    <w:lsdException w:name="heading 1" w:locked="0" w:uiPriority="9" w:qFormat="1"/>
    <w:lsdException w:name="heading 2" w:locked="0"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locked="0"/>
    <w:lsdException w:name="toc 2" w:locked="0"/>
    <w:lsdException w:name="toc 3" w:locked="0"/>
    <w:lsdException w:name="header" w:locked="0" w:uiPriority="99"/>
    <w:lsdException w:name="footer" w:locked="0"/>
    <w:lsdException w:name="caption" w:semiHidden="1" w:unhideWhenUsed="1" w:qFormat="1"/>
    <w:lsdException w:name="Title" w:uiPriority="10" w:qFormat="1"/>
    <w:lsdException w:name="Default Paragraph Font" w:locked="0"/>
    <w:lsdException w:name="Date" w:locked="0"/>
    <w:lsdException w:name="Hyperlink" w:locked="0"/>
    <w:lsdException w:name="HTML Top of Form" w:locked="0"/>
    <w:lsdException w:name="HTML Bottom of Form" w:locked="0"/>
    <w:lsdException w:name="Normal (Web)" w:uiPriority="99"/>
    <w:lsdException w:name="Normal Table" w:locked="0"/>
    <w:lsdException w:name="No List" w:locked="0"/>
    <w:lsdException w:name="Placeholder Text" w:locked="0" w:semiHidden="1" w:uiPriority="99"/>
    <w:lsdException w:name="No Spacing" w:locked="0"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lsdException w:name="Quote" w:locked="0" w:uiPriority="29"/>
    <w:lsdException w:name="Intense Quote" w:locked="0" w:uiPriority="30"/>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unhideWhenUsed/>
    <w:qFormat/>
    <w:rsid w:val="004968AA"/>
    <w:pPr>
      <w:spacing w:before="240" w:after="120" w:line="276" w:lineRule="auto"/>
    </w:pPr>
    <w:rPr>
      <w:rFonts w:eastAsia="Calibri"/>
      <w:sz w:val="24"/>
      <w:szCs w:val="22"/>
      <w:lang w:eastAsia="en-US"/>
    </w:rPr>
  </w:style>
  <w:style w:type="paragraph" w:styleId="Heading1">
    <w:name w:val="heading 1"/>
    <w:basedOn w:val="Normal"/>
    <w:next w:val="Normal"/>
    <w:uiPriority w:val="9"/>
    <w:unhideWhenUsed/>
    <w:qFormat/>
    <w:locked/>
    <w:rsid w:val="000E17DA"/>
    <w:pPr>
      <w:keepNext/>
      <w:keepLines/>
      <w:spacing w:before="360" w:line="240" w:lineRule="auto"/>
      <w:outlineLvl w:val="0"/>
    </w:pPr>
    <w:rPr>
      <w:rFonts w:eastAsia="Times New Roman"/>
      <w:b/>
      <w:bCs/>
      <w:color w:val="000000"/>
      <w:sz w:val="32"/>
      <w:szCs w:val="28"/>
    </w:rPr>
  </w:style>
  <w:style w:type="paragraph" w:styleId="Heading2">
    <w:name w:val="heading 2"/>
    <w:basedOn w:val="Normal"/>
    <w:next w:val="Normal"/>
    <w:uiPriority w:val="9"/>
    <w:unhideWhenUsed/>
    <w:qFormat/>
    <w:locked/>
    <w:rsid w:val="00CF3037"/>
    <w:pPr>
      <w:keepNext/>
      <w:keepLines/>
      <w:spacing w:line="240" w:lineRule="auto"/>
      <w:outlineLvl w:val="1"/>
    </w:pPr>
    <w:rPr>
      <w:rFonts w:eastAsia="Times New Roman"/>
      <w:b/>
      <w:bCs/>
      <w:color w:val="000000"/>
      <w:sz w:val="28"/>
      <w:szCs w:val="26"/>
    </w:rPr>
  </w:style>
  <w:style w:type="paragraph" w:styleId="Heading3">
    <w:name w:val="heading 3"/>
    <w:basedOn w:val="Normal"/>
    <w:next w:val="Normal"/>
    <w:uiPriority w:val="9"/>
    <w:unhideWhenUsed/>
    <w:qFormat/>
    <w:locked/>
    <w:rsid w:val="00CF3037"/>
    <w:pPr>
      <w:keepNext/>
      <w:keepLines/>
      <w:spacing w:line="240" w:lineRule="auto"/>
      <w:outlineLvl w:val="2"/>
    </w:pPr>
    <w:rPr>
      <w:rFonts w:eastAsia="Times New Roman"/>
      <w:b/>
      <w:bCs/>
      <w:color w:val="000000"/>
    </w:rPr>
  </w:style>
  <w:style w:type="paragraph" w:styleId="Heading4">
    <w:name w:val="heading 4"/>
    <w:basedOn w:val="Normal"/>
    <w:next w:val="Normal"/>
    <w:link w:val="Heading4Char"/>
    <w:uiPriority w:val="9"/>
    <w:unhideWhenUsed/>
    <w:locked/>
    <w:rsid w:val="0046780A"/>
    <w:pPr>
      <w:keepNext/>
      <w:keepLines/>
      <w:spacing w:before="120" w:after="0"/>
      <w:outlineLvl w:val="3"/>
    </w:pPr>
    <w:rPr>
      <w:rFonts w:eastAsia="Times New Roman"/>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locked/>
    <w:rsid w:val="0032473A"/>
    <w:rPr>
      <w:color w:val="0000FF"/>
      <w:u w:val="single"/>
    </w:rPr>
  </w:style>
  <w:style w:type="paragraph" w:styleId="Footer">
    <w:name w:val="footer"/>
    <w:basedOn w:val="Normal"/>
    <w:locked/>
    <w:rsid w:val="0032473A"/>
    <w:pPr>
      <w:tabs>
        <w:tab w:val="center" w:pos="4153"/>
        <w:tab w:val="right" w:pos="8306"/>
      </w:tabs>
    </w:pPr>
    <w:rPr>
      <w:sz w:val="18"/>
    </w:rPr>
  </w:style>
  <w:style w:type="paragraph" w:styleId="Header">
    <w:name w:val="header"/>
    <w:basedOn w:val="Normal"/>
    <w:link w:val="HeaderChar"/>
    <w:uiPriority w:val="99"/>
    <w:locked/>
    <w:rsid w:val="0032473A"/>
    <w:pPr>
      <w:tabs>
        <w:tab w:val="center" w:pos="4153"/>
        <w:tab w:val="right" w:pos="8306"/>
      </w:tabs>
    </w:pPr>
    <w:rPr>
      <w:sz w:val="18"/>
    </w:rPr>
  </w:style>
  <w:style w:type="character" w:customStyle="1" w:styleId="Heading4Char">
    <w:name w:val="Heading 4 Char"/>
    <w:basedOn w:val="DefaultParagraphFont"/>
    <w:link w:val="Heading4"/>
    <w:uiPriority w:val="9"/>
    <w:rsid w:val="0046780A"/>
    <w:rPr>
      <w:b/>
      <w:bCs/>
      <w:i/>
      <w:iCs/>
      <w:color w:val="000000"/>
      <w:sz w:val="24"/>
      <w:szCs w:val="22"/>
      <w:lang w:eastAsia="en-US"/>
    </w:rPr>
  </w:style>
  <w:style w:type="paragraph" w:styleId="Title">
    <w:name w:val="Title"/>
    <w:basedOn w:val="Normal"/>
    <w:next w:val="Normal"/>
    <w:link w:val="TitleChar"/>
    <w:uiPriority w:val="10"/>
    <w:qFormat/>
    <w:locked/>
    <w:rsid w:val="00C27EA4"/>
    <w:pPr>
      <w:outlineLvl w:val="0"/>
    </w:pPr>
    <w:rPr>
      <w:rFonts w:eastAsia="Times New Roman"/>
      <w:bCs/>
      <w:kern w:val="28"/>
      <w:sz w:val="40"/>
      <w:szCs w:val="32"/>
    </w:rPr>
  </w:style>
  <w:style w:type="character" w:customStyle="1" w:styleId="TitleChar">
    <w:name w:val="Title Char"/>
    <w:basedOn w:val="DefaultParagraphFont"/>
    <w:link w:val="Title"/>
    <w:uiPriority w:val="10"/>
    <w:rsid w:val="00C27EA4"/>
    <w:rPr>
      <w:rFonts w:ascii="Arial" w:hAnsi="Arial"/>
      <w:bCs/>
      <w:kern w:val="28"/>
      <w:sz w:val="40"/>
      <w:szCs w:val="32"/>
      <w:lang w:eastAsia="en-US"/>
    </w:rPr>
  </w:style>
  <w:style w:type="paragraph" w:customStyle="1" w:styleId="Contents">
    <w:name w:val="Contents"/>
    <w:basedOn w:val="Normal"/>
    <w:uiPriority w:val="9"/>
    <w:rsid w:val="00C80606"/>
    <w:pPr>
      <w:spacing w:before="480"/>
    </w:pPr>
    <w:rPr>
      <w:b/>
      <w:color w:val="000000"/>
      <w:sz w:val="28"/>
    </w:rPr>
  </w:style>
  <w:style w:type="paragraph" w:customStyle="1" w:styleId="TableText">
    <w:name w:val="Table Text"/>
    <w:basedOn w:val="Normal"/>
    <w:qFormat/>
    <w:rsid w:val="00C80606"/>
    <w:pPr>
      <w:spacing w:before="60" w:after="80"/>
    </w:pPr>
    <w:rPr>
      <w:sz w:val="22"/>
    </w:rPr>
  </w:style>
  <w:style w:type="paragraph" w:styleId="BalloonText">
    <w:name w:val="Balloon Text"/>
    <w:basedOn w:val="Normal"/>
    <w:link w:val="BalloonTextChar"/>
    <w:locked/>
    <w:rsid w:val="008C1A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8C1AD9"/>
    <w:rPr>
      <w:rFonts w:ascii="Tahoma" w:eastAsia="Calibri" w:hAnsi="Tahoma" w:cs="Tahoma"/>
      <w:sz w:val="16"/>
      <w:szCs w:val="16"/>
      <w:lang w:eastAsia="en-US"/>
    </w:rPr>
  </w:style>
  <w:style w:type="paragraph" w:styleId="ListParagraph">
    <w:name w:val="List Paragraph"/>
    <w:basedOn w:val="Normal"/>
    <w:uiPriority w:val="34"/>
    <w:rsid w:val="000907E8"/>
    <w:pPr>
      <w:ind w:left="720"/>
      <w:contextualSpacing/>
    </w:pPr>
  </w:style>
  <w:style w:type="character" w:customStyle="1" w:styleId="HeaderChar">
    <w:name w:val="Header Char"/>
    <w:basedOn w:val="DefaultParagraphFont"/>
    <w:link w:val="Header"/>
    <w:uiPriority w:val="99"/>
    <w:rsid w:val="00C35214"/>
    <w:rPr>
      <w:rFonts w:eastAsia="Calibri"/>
      <w:sz w:val="18"/>
      <w:szCs w:val="22"/>
      <w:lang w:eastAsia="en-US"/>
    </w:rPr>
  </w:style>
  <w:style w:type="paragraph" w:styleId="NormalWeb">
    <w:name w:val="Normal (Web)"/>
    <w:basedOn w:val="Normal"/>
    <w:uiPriority w:val="99"/>
    <w:unhideWhenUsed/>
    <w:locked/>
    <w:rsid w:val="002E2959"/>
    <w:pPr>
      <w:spacing w:before="0" w:after="225" w:line="336" w:lineRule="atLeast"/>
    </w:pPr>
    <w:rPr>
      <w:rFonts w:ascii="Times New Roman" w:eastAsia="Times New Roman" w:hAnsi="Times New Roman"/>
      <w:sz w:val="26"/>
      <w:szCs w:val="2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GB" w:eastAsia="en-GB" w:bidi="ar-SA"/>
      </w:rPr>
    </w:rPrDefault>
    <w:pPrDefault/>
  </w:docDefaults>
  <w:latentStyles w:defLockedState="1" w:defUIPriority="0" w:defSemiHidden="0" w:defUnhideWhenUsed="0" w:defQFormat="0" w:count="267">
    <w:lsdException w:name="Normal" w:locked="0" w:qFormat="1"/>
    <w:lsdException w:name="heading 1" w:locked="0" w:uiPriority="9" w:qFormat="1"/>
    <w:lsdException w:name="heading 2" w:locked="0"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locked="0"/>
    <w:lsdException w:name="toc 2" w:locked="0"/>
    <w:lsdException w:name="toc 3" w:locked="0"/>
    <w:lsdException w:name="header" w:locked="0" w:uiPriority="99"/>
    <w:lsdException w:name="footer" w:locked="0"/>
    <w:lsdException w:name="caption" w:semiHidden="1" w:unhideWhenUsed="1" w:qFormat="1"/>
    <w:lsdException w:name="Title" w:uiPriority="10" w:qFormat="1"/>
    <w:lsdException w:name="Default Paragraph Font" w:locked="0"/>
    <w:lsdException w:name="Date" w:locked="0"/>
    <w:lsdException w:name="Hyperlink" w:locked="0"/>
    <w:lsdException w:name="HTML Top of Form" w:locked="0"/>
    <w:lsdException w:name="HTML Bottom of Form" w:locked="0"/>
    <w:lsdException w:name="Normal (Web)" w:uiPriority="99"/>
    <w:lsdException w:name="Normal Table" w:locked="0"/>
    <w:lsdException w:name="No List" w:locked="0"/>
    <w:lsdException w:name="Placeholder Text" w:locked="0" w:semiHidden="1" w:uiPriority="99"/>
    <w:lsdException w:name="No Spacing" w:locked="0"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lsdException w:name="Quote" w:locked="0" w:uiPriority="29"/>
    <w:lsdException w:name="Intense Quote" w:locked="0" w:uiPriority="30"/>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atentStyles>
  <w:style w:type="paragraph" w:default="1" w:styleId="Normal">
    <w:name w:val="Normal"/>
    <w:unhideWhenUsed/>
    <w:qFormat/>
    <w:rsid w:val="004968AA"/>
    <w:pPr>
      <w:spacing w:before="240" w:after="120" w:line="276" w:lineRule="auto"/>
    </w:pPr>
    <w:rPr>
      <w:rFonts w:eastAsia="Calibri"/>
      <w:sz w:val="24"/>
      <w:szCs w:val="22"/>
      <w:lang w:eastAsia="en-US"/>
    </w:rPr>
  </w:style>
  <w:style w:type="paragraph" w:styleId="Heading1">
    <w:name w:val="heading 1"/>
    <w:basedOn w:val="Normal"/>
    <w:next w:val="Normal"/>
    <w:uiPriority w:val="9"/>
    <w:unhideWhenUsed/>
    <w:qFormat/>
    <w:locked/>
    <w:rsid w:val="000E17DA"/>
    <w:pPr>
      <w:keepNext/>
      <w:keepLines/>
      <w:spacing w:before="360" w:line="240" w:lineRule="auto"/>
      <w:outlineLvl w:val="0"/>
    </w:pPr>
    <w:rPr>
      <w:rFonts w:eastAsia="Times New Roman"/>
      <w:b/>
      <w:bCs/>
      <w:color w:val="000000"/>
      <w:sz w:val="32"/>
      <w:szCs w:val="28"/>
    </w:rPr>
  </w:style>
  <w:style w:type="paragraph" w:styleId="Heading2">
    <w:name w:val="heading 2"/>
    <w:basedOn w:val="Normal"/>
    <w:next w:val="Normal"/>
    <w:uiPriority w:val="9"/>
    <w:unhideWhenUsed/>
    <w:qFormat/>
    <w:locked/>
    <w:rsid w:val="00CF3037"/>
    <w:pPr>
      <w:keepNext/>
      <w:keepLines/>
      <w:spacing w:line="240" w:lineRule="auto"/>
      <w:outlineLvl w:val="1"/>
    </w:pPr>
    <w:rPr>
      <w:rFonts w:eastAsia="Times New Roman"/>
      <w:b/>
      <w:bCs/>
      <w:color w:val="000000"/>
      <w:sz w:val="28"/>
      <w:szCs w:val="26"/>
    </w:rPr>
  </w:style>
  <w:style w:type="paragraph" w:styleId="Heading3">
    <w:name w:val="heading 3"/>
    <w:basedOn w:val="Normal"/>
    <w:next w:val="Normal"/>
    <w:uiPriority w:val="9"/>
    <w:unhideWhenUsed/>
    <w:qFormat/>
    <w:locked/>
    <w:rsid w:val="00CF3037"/>
    <w:pPr>
      <w:keepNext/>
      <w:keepLines/>
      <w:spacing w:line="240" w:lineRule="auto"/>
      <w:outlineLvl w:val="2"/>
    </w:pPr>
    <w:rPr>
      <w:rFonts w:eastAsia="Times New Roman"/>
      <w:b/>
      <w:bCs/>
      <w:color w:val="000000"/>
    </w:rPr>
  </w:style>
  <w:style w:type="paragraph" w:styleId="Heading4">
    <w:name w:val="heading 4"/>
    <w:basedOn w:val="Normal"/>
    <w:next w:val="Normal"/>
    <w:link w:val="Heading4Char"/>
    <w:uiPriority w:val="9"/>
    <w:unhideWhenUsed/>
    <w:locked/>
    <w:rsid w:val="0046780A"/>
    <w:pPr>
      <w:keepNext/>
      <w:keepLines/>
      <w:spacing w:before="120" w:after="0"/>
      <w:outlineLvl w:val="3"/>
    </w:pPr>
    <w:rPr>
      <w:rFonts w:eastAsia="Times New Roman"/>
      <w:b/>
      <w:bCs/>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locked/>
    <w:rsid w:val="0032473A"/>
    <w:rPr>
      <w:color w:val="0000FF"/>
      <w:u w:val="single"/>
    </w:rPr>
  </w:style>
  <w:style w:type="paragraph" w:styleId="Footer">
    <w:name w:val="footer"/>
    <w:basedOn w:val="Normal"/>
    <w:locked/>
    <w:rsid w:val="0032473A"/>
    <w:pPr>
      <w:tabs>
        <w:tab w:val="center" w:pos="4153"/>
        <w:tab w:val="right" w:pos="8306"/>
      </w:tabs>
    </w:pPr>
    <w:rPr>
      <w:sz w:val="18"/>
    </w:rPr>
  </w:style>
  <w:style w:type="paragraph" w:styleId="Header">
    <w:name w:val="header"/>
    <w:basedOn w:val="Normal"/>
    <w:link w:val="HeaderChar"/>
    <w:uiPriority w:val="99"/>
    <w:locked/>
    <w:rsid w:val="0032473A"/>
    <w:pPr>
      <w:tabs>
        <w:tab w:val="center" w:pos="4153"/>
        <w:tab w:val="right" w:pos="8306"/>
      </w:tabs>
    </w:pPr>
    <w:rPr>
      <w:sz w:val="18"/>
    </w:rPr>
  </w:style>
  <w:style w:type="character" w:customStyle="1" w:styleId="Heading4Char">
    <w:name w:val="Heading 4 Char"/>
    <w:basedOn w:val="DefaultParagraphFont"/>
    <w:link w:val="Heading4"/>
    <w:uiPriority w:val="9"/>
    <w:rsid w:val="0046780A"/>
    <w:rPr>
      <w:b/>
      <w:bCs/>
      <w:i/>
      <w:iCs/>
      <w:color w:val="000000"/>
      <w:sz w:val="24"/>
      <w:szCs w:val="22"/>
      <w:lang w:eastAsia="en-US"/>
    </w:rPr>
  </w:style>
  <w:style w:type="paragraph" w:styleId="Title">
    <w:name w:val="Title"/>
    <w:basedOn w:val="Normal"/>
    <w:next w:val="Normal"/>
    <w:link w:val="TitleChar"/>
    <w:uiPriority w:val="10"/>
    <w:qFormat/>
    <w:locked/>
    <w:rsid w:val="00C27EA4"/>
    <w:pPr>
      <w:outlineLvl w:val="0"/>
    </w:pPr>
    <w:rPr>
      <w:rFonts w:eastAsia="Times New Roman"/>
      <w:bCs/>
      <w:kern w:val="28"/>
      <w:sz w:val="40"/>
      <w:szCs w:val="32"/>
    </w:rPr>
  </w:style>
  <w:style w:type="character" w:customStyle="1" w:styleId="TitleChar">
    <w:name w:val="Title Char"/>
    <w:basedOn w:val="DefaultParagraphFont"/>
    <w:link w:val="Title"/>
    <w:uiPriority w:val="10"/>
    <w:rsid w:val="00C27EA4"/>
    <w:rPr>
      <w:rFonts w:ascii="Arial" w:hAnsi="Arial"/>
      <w:bCs/>
      <w:kern w:val="28"/>
      <w:sz w:val="40"/>
      <w:szCs w:val="32"/>
      <w:lang w:eastAsia="en-US"/>
    </w:rPr>
  </w:style>
  <w:style w:type="paragraph" w:customStyle="1" w:styleId="Contents">
    <w:name w:val="Contents"/>
    <w:basedOn w:val="Normal"/>
    <w:uiPriority w:val="9"/>
    <w:rsid w:val="00C80606"/>
    <w:pPr>
      <w:spacing w:before="480"/>
    </w:pPr>
    <w:rPr>
      <w:b/>
      <w:color w:val="000000"/>
      <w:sz w:val="28"/>
    </w:rPr>
  </w:style>
  <w:style w:type="paragraph" w:customStyle="1" w:styleId="TableText">
    <w:name w:val="Table Text"/>
    <w:basedOn w:val="Normal"/>
    <w:qFormat/>
    <w:rsid w:val="00C80606"/>
    <w:pPr>
      <w:spacing w:before="60" w:after="80"/>
    </w:pPr>
    <w:rPr>
      <w:sz w:val="22"/>
    </w:rPr>
  </w:style>
  <w:style w:type="paragraph" w:styleId="BalloonText">
    <w:name w:val="Balloon Text"/>
    <w:basedOn w:val="Normal"/>
    <w:link w:val="BalloonTextChar"/>
    <w:locked/>
    <w:rsid w:val="008C1AD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8C1AD9"/>
    <w:rPr>
      <w:rFonts w:ascii="Tahoma" w:eastAsia="Calibri" w:hAnsi="Tahoma" w:cs="Tahoma"/>
      <w:sz w:val="16"/>
      <w:szCs w:val="16"/>
      <w:lang w:eastAsia="en-US"/>
    </w:rPr>
  </w:style>
  <w:style w:type="paragraph" w:styleId="ListParagraph">
    <w:name w:val="List Paragraph"/>
    <w:basedOn w:val="Normal"/>
    <w:uiPriority w:val="34"/>
    <w:rsid w:val="000907E8"/>
    <w:pPr>
      <w:ind w:left="720"/>
      <w:contextualSpacing/>
    </w:pPr>
  </w:style>
  <w:style w:type="character" w:customStyle="1" w:styleId="HeaderChar">
    <w:name w:val="Header Char"/>
    <w:basedOn w:val="DefaultParagraphFont"/>
    <w:link w:val="Header"/>
    <w:uiPriority w:val="99"/>
    <w:rsid w:val="00C35214"/>
    <w:rPr>
      <w:rFonts w:eastAsia="Calibri"/>
      <w:sz w:val="18"/>
      <w:szCs w:val="22"/>
      <w:lang w:eastAsia="en-US"/>
    </w:rPr>
  </w:style>
  <w:style w:type="paragraph" w:styleId="NormalWeb">
    <w:name w:val="Normal (Web)"/>
    <w:basedOn w:val="Normal"/>
    <w:uiPriority w:val="99"/>
    <w:unhideWhenUsed/>
    <w:locked/>
    <w:rsid w:val="002E2959"/>
    <w:pPr>
      <w:spacing w:before="0" w:after="225" w:line="336" w:lineRule="atLeast"/>
    </w:pPr>
    <w:rPr>
      <w:rFonts w:ascii="Times New Roman" w:eastAsia="Times New Roman" w:hAnsi="Times New Roman"/>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36052">
      <w:bodyDiv w:val="1"/>
      <w:marLeft w:val="0"/>
      <w:marRight w:val="0"/>
      <w:marTop w:val="0"/>
      <w:marBottom w:val="0"/>
      <w:divBdr>
        <w:top w:val="none" w:sz="0" w:space="0" w:color="auto"/>
        <w:left w:val="none" w:sz="0" w:space="0" w:color="auto"/>
        <w:bottom w:val="none" w:sz="0" w:space="0" w:color="auto"/>
        <w:right w:val="none" w:sz="0" w:space="0" w:color="auto"/>
      </w:divBdr>
      <w:divsChild>
        <w:div w:id="1460345949">
          <w:marLeft w:val="0"/>
          <w:marRight w:val="0"/>
          <w:marTop w:val="0"/>
          <w:marBottom w:val="0"/>
          <w:divBdr>
            <w:top w:val="none" w:sz="0" w:space="0" w:color="auto"/>
            <w:left w:val="none" w:sz="0" w:space="0" w:color="auto"/>
            <w:bottom w:val="none" w:sz="0" w:space="0" w:color="auto"/>
            <w:right w:val="none" w:sz="0" w:space="0" w:color="auto"/>
          </w:divBdr>
          <w:divsChild>
            <w:div w:id="517474937">
              <w:marLeft w:val="0"/>
              <w:marRight w:val="0"/>
              <w:marTop w:val="0"/>
              <w:marBottom w:val="0"/>
              <w:divBdr>
                <w:top w:val="none" w:sz="0" w:space="0" w:color="auto"/>
                <w:left w:val="none" w:sz="0" w:space="0" w:color="auto"/>
                <w:bottom w:val="none" w:sz="0" w:space="0" w:color="auto"/>
                <w:right w:val="none" w:sz="0" w:space="0" w:color="auto"/>
              </w:divBdr>
              <w:divsChild>
                <w:div w:id="1333754432">
                  <w:marLeft w:val="0"/>
                  <w:marRight w:val="0"/>
                  <w:marTop w:val="0"/>
                  <w:marBottom w:val="0"/>
                  <w:divBdr>
                    <w:top w:val="none" w:sz="0" w:space="0" w:color="auto"/>
                    <w:left w:val="none" w:sz="0" w:space="0" w:color="auto"/>
                    <w:bottom w:val="none" w:sz="0" w:space="0" w:color="auto"/>
                    <w:right w:val="none" w:sz="0" w:space="0" w:color="auto"/>
                  </w:divBdr>
                  <w:divsChild>
                    <w:div w:id="1530528196">
                      <w:marLeft w:val="0"/>
                      <w:marRight w:val="0"/>
                      <w:marTop w:val="0"/>
                      <w:marBottom w:val="0"/>
                      <w:divBdr>
                        <w:top w:val="none" w:sz="0" w:space="0" w:color="auto"/>
                        <w:left w:val="none" w:sz="0" w:space="0" w:color="auto"/>
                        <w:bottom w:val="none" w:sz="0" w:space="0" w:color="auto"/>
                        <w:right w:val="none" w:sz="0" w:space="0" w:color="auto"/>
                      </w:divBdr>
                      <w:divsChild>
                        <w:div w:id="128445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85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richard.mcintosh@defra.gsi.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cid:C18F66CA190C4149A35E46AB5852C001@scotland.gsi.gov.uk" TargetMode="External"/><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fbabd5ee-c98c-4a9b-aa64-c82fd249b873" ContentTypeId="0x010100672A3FCA98991645BE083C320B7539B7020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4.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40043BBCB4697D44AC92FEC3D6C14F7D" ma:contentTypeVersion="8" ma:contentTypeDescription="new Document or upload" ma:contentTypeScope="" ma:versionID="be93929398a6bbf0c8a4fa95bff62d38">
  <xsd:schema xmlns:xsd="http://www.w3.org/2001/XMLSchema" xmlns:xs="http://www.w3.org/2001/XMLSchema" xmlns:p="http://schemas.microsoft.com/office/2006/metadata/properties" xmlns:ns2="41b3ec6c-eebd-4435-b1cb-6f93f025f7d1" targetNamespace="http://schemas.microsoft.com/office/2006/metadata/properties" ma:root="true" ma:fieldsID="40d3da1dec15f620e729187771857c34"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a381abee-109b-4e0d-a340-538ec7c0e3fe}" ma:internalName="TaxCatchAll" ma:showField="CatchAllData" ma:web="4d8a4018-881e-4daa-9598-2fb362c3fd94">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a381abee-109b-4e0d-a340-538ec7c0e3fe}" ma:internalName="TaxCatchAllLabel" ma:readOnly="true" ma:showField="CatchAllDataLabel" ma:web="4d8a4018-881e-4daa-9598-2fb362c3fd94">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74C468-16DF-42E5-95BF-557CF446C21D}">
  <ds:schemaRefs>
    <ds:schemaRef ds:uri="Microsoft.SharePoint.Taxonomy.ContentTypeSync"/>
  </ds:schemaRefs>
</ds:datastoreItem>
</file>

<file path=customXml/itemProps2.xml><?xml version="1.0" encoding="utf-8"?>
<ds:datastoreItem xmlns:ds="http://schemas.openxmlformats.org/officeDocument/2006/customXml" ds:itemID="{1CD10B1F-0C0E-4706-B50F-CDD1E28537F4}">
  <ds:schemaRefs>
    <ds:schemaRef ds:uri="http://schemas.microsoft.com/sharepoint/v3/contenttype/forms"/>
  </ds:schemaRefs>
</ds:datastoreItem>
</file>

<file path=customXml/itemProps3.xml><?xml version="1.0" encoding="utf-8"?>
<ds:datastoreItem xmlns:ds="http://schemas.openxmlformats.org/officeDocument/2006/customXml" ds:itemID="{43C54B26-0CBE-4CAA-806B-E69588277A3C}">
  <ds:schemaRefs>
    <ds:schemaRef ds:uri="http://purl.org/dc/terms/"/>
    <ds:schemaRef ds:uri="http://purl.org/dc/dcmitype/"/>
    <ds:schemaRef ds:uri="http://www.w3.org/XML/1998/namespace"/>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http://purl.org/dc/elements/1.1/"/>
    <ds:schemaRef ds:uri="41b3ec6c-eebd-4435-b1cb-6f93f025f7d1"/>
  </ds:schemaRefs>
</ds:datastoreItem>
</file>

<file path=customXml/itemProps4.xml><?xml version="1.0" encoding="utf-8"?>
<ds:datastoreItem xmlns:ds="http://schemas.openxmlformats.org/officeDocument/2006/customXml" ds:itemID="{4998AD4A-3DF9-4FAB-A2A0-97131AB9E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Defra</dc:creator>
  <dc:description>Version 3.3 last updated: 16 April 2013</dc:description>
  <cp:lastModifiedBy>Dixon, Justin (Defra)</cp:lastModifiedBy>
  <cp:revision>14</cp:revision>
  <cp:lastPrinted>2006-06-13T10:36:00Z</cp:lastPrinted>
  <dcterms:created xsi:type="dcterms:W3CDTF">2016-08-01T11:47:00Z</dcterms:created>
  <dcterms:modified xsi:type="dcterms:W3CDTF">2016-11-16T10:12:00Z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1.0.0</vt:lpwstr>
  </property>
  <property fmtid="{D5CDD505-2E9C-101B-9397-08002B2CF9AE}" pid="3" name="_NewReviewCycle">
    <vt:lpwstr/>
  </property>
  <property fmtid="{D5CDD505-2E9C-101B-9397-08002B2CF9AE}" pid="4" name="_AdHocReviewCycleID">
    <vt:i4>1270090737</vt:i4>
  </property>
  <property fmtid="{D5CDD505-2E9C-101B-9397-08002B2CF9AE}" pid="5" name="_EmailSubject">
    <vt:lpwstr>Replying to consultation comments on Coleosporum asterum</vt:lpwstr>
  </property>
  <property fmtid="{D5CDD505-2E9C-101B-9397-08002B2CF9AE}" pid="6" name="_AuthorEmail">
    <vt:lpwstr>Richard.McIntosh@defra.gsi.gov.uk</vt:lpwstr>
  </property>
  <property fmtid="{D5CDD505-2E9C-101B-9397-08002B2CF9AE}" pid="7" name="_AuthorEmailDisplayName">
    <vt:lpwstr>McIntosh, Richard (Defra)</vt:lpwstr>
  </property>
  <property fmtid="{D5CDD505-2E9C-101B-9397-08002B2CF9AE}" pid="8" name="_ReviewingToolsShownOnce">
    <vt:lpwstr/>
  </property>
  <property fmtid="{D5CDD505-2E9C-101B-9397-08002B2CF9AE}" pid="9" name="ContentTypeId">
    <vt:lpwstr>0x010100672A3FCA98991645BE083C320B7539B702040040043BBCB4697D44AC92FEC3D6C14F7D</vt:lpwstr>
  </property>
  <property fmtid="{D5CDD505-2E9C-101B-9397-08002B2CF9AE}" pid="10" name="SecurityClassification">
    <vt:lpwstr/>
  </property>
  <property fmtid="{D5CDD505-2E9C-101B-9397-08002B2CF9AE}" pid="11" name="Directorate">
    <vt:lpwstr/>
  </property>
</Properties>
</file>